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3AC92">
      <w:pPr>
        <w:pStyle w:val="14"/>
        <w:keepNext w:val="0"/>
        <w:keepLines w:val="0"/>
        <w:pageBreakBefore w:val="0"/>
        <w:kinsoku/>
        <w:wordWrap/>
        <w:overflowPunct/>
        <w:topLinePunct w:val="0"/>
        <w:bidi w:val="0"/>
        <w:snapToGrid/>
        <w:spacing w:line="360" w:lineRule="auto"/>
        <w:ind w:firstLine="723" w:firstLineChars="300"/>
        <w:rPr>
          <w:rFonts w:hint="eastAsia" w:ascii="宋体" w:hAnsi="宋体" w:eastAsia="宋体" w:cs="宋体"/>
          <w:b/>
          <w:bCs/>
          <w:sz w:val="24"/>
          <w:szCs w:val="24"/>
          <w:lang w:val="en-US" w:eastAsia="zh-CN"/>
        </w:rPr>
      </w:pPr>
      <w:r>
        <w:rPr>
          <w:rFonts w:hint="eastAsia" w:ascii="宋体" w:hAnsi="宋体" w:eastAsia="宋体" w:cs="宋体"/>
          <w:b/>
          <w:bCs/>
          <w:sz w:val="24"/>
          <w:szCs w:val="24"/>
        </w:rPr>
        <w:t>甲方：洛阳宏达卓阳科技有限公司               合同编号：</w:t>
      </w:r>
      <w:r>
        <w:rPr>
          <w:rFonts w:hint="eastAsia" w:ascii="宋体" w:hAnsi="宋体" w:eastAsia="宋体" w:cs="宋体"/>
          <w:b/>
          <w:bCs/>
          <w:sz w:val="24"/>
          <w:szCs w:val="24"/>
          <w:highlight w:val="red"/>
          <w:u w:val="single"/>
        </w:rPr>
        <w:t xml:space="preserve"> </w:t>
      </w:r>
      <w:r>
        <w:rPr>
          <w:rFonts w:hint="eastAsia" w:ascii="宋体" w:hAnsi="宋体" w:eastAsia="宋体" w:cs="宋体"/>
          <w:b/>
          <w:bCs/>
          <w:sz w:val="24"/>
          <w:szCs w:val="24"/>
          <w:highlight w:val="red"/>
          <w:u w:val="single"/>
          <w:lang w:val="en-US" w:eastAsia="zh-CN"/>
        </w:rPr>
        <w:t xml:space="preserve">                </w:t>
      </w:r>
    </w:p>
    <w:p w14:paraId="2B17C4E1">
      <w:pPr>
        <w:pStyle w:val="14"/>
        <w:keepNext w:val="0"/>
        <w:keepLines w:val="0"/>
        <w:pageBreakBefore w:val="0"/>
        <w:kinsoku/>
        <w:wordWrap/>
        <w:overflowPunct/>
        <w:topLinePunct w:val="0"/>
        <w:bidi w:val="0"/>
        <w:snapToGrid/>
        <w:spacing w:line="360" w:lineRule="auto"/>
        <w:ind w:firstLine="723" w:firstLineChars="300"/>
        <w:rPr>
          <w:rFonts w:hint="eastAsia" w:ascii="宋体" w:hAnsi="宋体" w:eastAsia="宋体" w:cs="宋体"/>
          <w:sz w:val="24"/>
          <w:szCs w:val="24"/>
        </w:rPr>
      </w:pPr>
      <w:r>
        <w:rPr>
          <w:rFonts w:hint="eastAsia" w:ascii="宋体" w:hAnsi="宋体" w:eastAsia="宋体" w:cs="宋体"/>
          <w:b/>
          <w:bCs/>
          <w:sz w:val="24"/>
          <w:szCs w:val="24"/>
          <w:highlight w:val="none"/>
        </w:rPr>
        <w:t>乙方：</w:t>
      </w:r>
      <w:r>
        <w:rPr>
          <w:rFonts w:hint="eastAsia" w:ascii="宋体" w:hAnsi="宋体" w:eastAsia="宋体" w:cs="宋体"/>
          <w:b/>
          <w:bCs/>
          <w:sz w:val="24"/>
          <w:szCs w:val="24"/>
          <w:highlight w:val="red"/>
          <w:lang w:val="en-US" w:eastAsia="zh-CN"/>
        </w:rPr>
        <w:t xml:space="preserve">                        </w:t>
      </w:r>
      <w:r>
        <w:rPr>
          <w:rFonts w:hint="eastAsia" w:ascii="宋体" w:hAnsi="宋体" w:eastAsia="宋体" w:cs="宋体"/>
          <w:b/>
          <w:bCs/>
          <w:sz w:val="24"/>
          <w:szCs w:val="24"/>
        </w:rPr>
        <w:t xml:space="preserve">               签约地点：</w:t>
      </w:r>
      <w:r>
        <w:rPr>
          <w:rFonts w:hint="eastAsia" w:ascii="宋体" w:hAnsi="宋体" w:eastAsia="宋体" w:cs="宋体"/>
          <w:b/>
          <w:bCs/>
          <w:sz w:val="24"/>
          <w:szCs w:val="24"/>
          <w:u w:val="single"/>
        </w:rPr>
        <w:t xml:space="preserve">河南洛阳         </w:t>
      </w:r>
    </w:p>
    <w:p w14:paraId="49F9AD16">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根据《中华人民共和国民法典》及其他有关法律、行政法规的规定，甲、乙双方遵循平等、自愿、公平和诚实信用的原则，通过友好协商同意就下列条款签订本合同。</w:t>
      </w:r>
    </w:p>
    <w:p w14:paraId="5F161A7F">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一、软件产品名称、规格、型号和单价（智能化平台-功能需求清单详见附件）</w:t>
      </w:r>
    </w:p>
    <w:tbl>
      <w:tblPr>
        <w:tblStyle w:val="17"/>
        <w:tblW w:w="4911" w:type="pct"/>
        <w:tblInd w:w="135" w:type="dxa"/>
        <w:tblLayout w:type="autofit"/>
        <w:tblCellMar>
          <w:top w:w="0" w:type="dxa"/>
          <w:left w:w="108" w:type="dxa"/>
          <w:bottom w:w="0" w:type="dxa"/>
          <w:right w:w="108" w:type="dxa"/>
        </w:tblCellMar>
      </w:tblPr>
      <w:tblGrid>
        <w:gridCol w:w="2723"/>
        <w:gridCol w:w="1974"/>
        <w:gridCol w:w="1040"/>
        <w:gridCol w:w="1231"/>
        <w:gridCol w:w="965"/>
        <w:gridCol w:w="1640"/>
      </w:tblGrid>
      <w:tr w14:paraId="2050F472">
        <w:tblPrEx>
          <w:tblCellMar>
            <w:top w:w="0" w:type="dxa"/>
            <w:left w:w="108" w:type="dxa"/>
            <w:bottom w:w="0" w:type="dxa"/>
            <w:right w:w="108" w:type="dxa"/>
          </w:tblCellMar>
        </w:tblPrEx>
        <w:trPr>
          <w:trHeight w:val="442" w:hRule="atLeast"/>
        </w:trPr>
        <w:tc>
          <w:tcPr>
            <w:tcW w:w="1422" w:type="pct"/>
            <w:tcBorders>
              <w:top w:val="double" w:color="000000" w:sz="4" w:space="0"/>
              <w:left w:val="double" w:color="000000" w:sz="4" w:space="0"/>
              <w:bottom w:val="single" w:color="000000" w:sz="8" w:space="0"/>
              <w:right w:val="single" w:color="000000" w:sz="8" w:space="0"/>
            </w:tcBorders>
            <w:vAlign w:val="center"/>
          </w:tcPr>
          <w:p w14:paraId="042C110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软件产品名称</w:t>
            </w:r>
          </w:p>
        </w:tc>
        <w:tc>
          <w:tcPr>
            <w:tcW w:w="1031" w:type="pct"/>
            <w:tcBorders>
              <w:top w:val="double" w:color="000000" w:sz="4" w:space="0"/>
              <w:left w:val="nil"/>
              <w:bottom w:val="single" w:color="000000" w:sz="8" w:space="0"/>
              <w:right w:val="single" w:color="000000" w:sz="8" w:space="0"/>
            </w:tcBorders>
            <w:vAlign w:val="center"/>
          </w:tcPr>
          <w:p w14:paraId="4C5E0C3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规格/型号</w:t>
            </w:r>
          </w:p>
        </w:tc>
        <w:tc>
          <w:tcPr>
            <w:tcW w:w="543" w:type="pct"/>
            <w:tcBorders>
              <w:top w:val="double" w:color="000000" w:sz="4" w:space="0"/>
              <w:left w:val="nil"/>
              <w:bottom w:val="single" w:color="000000" w:sz="8" w:space="0"/>
              <w:right w:val="single" w:color="000000" w:sz="8" w:space="0"/>
            </w:tcBorders>
            <w:vAlign w:val="center"/>
          </w:tcPr>
          <w:p w14:paraId="06C9B83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数量</w:t>
            </w:r>
          </w:p>
        </w:tc>
        <w:tc>
          <w:tcPr>
            <w:tcW w:w="643" w:type="pct"/>
            <w:tcBorders>
              <w:top w:val="double" w:color="000000" w:sz="4" w:space="0"/>
              <w:left w:val="nil"/>
              <w:bottom w:val="single" w:color="000000" w:sz="8" w:space="0"/>
              <w:right w:val="single" w:color="000000" w:sz="8" w:space="0"/>
            </w:tcBorders>
            <w:vAlign w:val="center"/>
          </w:tcPr>
          <w:p w14:paraId="27D6EE4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单价(元)</w:t>
            </w:r>
          </w:p>
        </w:tc>
        <w:tc>
          <w:tcPr>
            <w:tcW w:w="501" w:type="pct"/>
            <w:tcBorders>
              <w:top w:val="double" w:color="000000" w:sz="4" w:space="0"/>
              <w:left w:val="nil"/>
              <w:bottom w:val="single" w:color="000000" w:sz="8" w:space="0"/>
              <w:right w:val="single" w:color="000000" w:sz="8" w:space="0"/>
            </w:tcBorders>
            <w:vAlign w:val="center"/>
          </w:tcPr>
          <w:p w14:paraId="10B63A7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币种</w:t>
            </w:r>
          </w:p>
        </w:tc>
        <w:tc>
          <w:tcPr>
            <w:tcW w:w="856" w:type="pct"/>
            <w:tcBorders>
              <w:top w:val="double" w:color="000000" w:sz="4" w:space="0"/>
              <w:left w:val="nil"/>
              <w:bottom w:val="single" w:color="000000" w:sz="8" w:space="0"/>
              <w:right w:val="double" w:color="000000" w:sz="4" w:space="0"/>
            </w:tcBorders>
            <w:vAlign w:val="center"/>
          </w:tcPr>
          <w:p w14:paraId="407ECE6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总价(元)</w:t>
            </w:r>
          </w:p>
        </w:tc>
      </w:tr>
      <w:tr w14:paraId="340413E9">
        <w:tblPrEx>
          <w:tblCellMar>
            <w:top w:w="0" w:type="dxa"/>
            <w:left w:w="108" w:type="dxa"/>
            <w:bottom w:w="0" w:type="dxa"/>
            <w:right w:w="108" w:type="dxa"/>
          </w:tblCellMar>
        </w:tblPrEx>
        <w:trPr>
          <w:trHeight w:val="417" w:hRule="atLeast"/>
        </w:trPr>
        <w:tc>
          <w:tcPr>
            <w:tcW w:w="1422" w:type="pct"/>
            <w:tcBorders>
              <w:top w:val="nil"/>
              <w:left w:val="double" w:color="000000" w:sz="4" w:space="0"/>
              <w:bottom w:val="single" w:color="000000" w:sz="8" w:space="0"/>
              <w:right w:val="single" w:color="000000" w:sz="8" w:space="0"/>
            </w:tcBorders>
            <w:vAlign w:val="center"/>
          </w:tcPr>
          <w:p w14:paraId="15F59CDA">
            <w:pPr>
              <w:keepNext w:val="0"/>
              <w:keepLines w:val="0"/>
              <w:pageBreakBefore w:val="0"/>
              <w:kinsoku/>
              <w:wordWrap/>
              <w:overflowPunct/>
              <w:topLinePunct w:val="0"/>
              <w:bidi w:val="0"/>
              <w:snapToGrid/>
              <w:spacing w:before="40" w:after="40" w:line="360" w:lineRule="auto"/>
              <w:jc w:val="center"/>
              <w:rPr>
                <w:rFonts w:hint="eastAsia" w:ascii="宋体" w:hAnsi="宋体" w:eastAsia="宋体" w:cs="宋体"/>
                <w:sz w:val="24"/>
                <w:szCs w:val="24"/>
                <w:highlight w:val="none"/>
              </w:rPr>
            </w:pPr>
          </w:p>
        </w:tc>
        <w:tc>
          <w:tcPr>
            <w:tcW w:w="1031" w:type="pct"/>
            <w:tcBorders>
              <w:top w:val="nil"/>
              <w:left w:val="nil"/>
              <w:bottom w:val="single" w:color="000000" w:sz="8" w:space="0"/>
              <w:right w:val="single" w:color="000000" w:sz="8" w:space="0"/>
            </w:tcBorders>
            <w:vAlign w:val="center"/>
          </w:tcPr>
          <w:p w14:paraId="079166D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4"/>
                <w:szCs w:val="24"/>
                <w:highlight w:val="none"/>
              </w:rPr>
            </w:pPr>
          </w:p>
        </w:tc>
        <w:tc>
          <w:tcPr>
            <w:tcW w:w="543" w:type="pct"/>
            <w:tcBorders>
              <w:top w:val="nil"/>
              <w:left w:val="nil"/>
              <w:bottom w:val="single" w:color="000000" w:sz="8" w:space="0"/>
              <w:right w:val="single" w:color="000000" w:sz="8" w:space="0"/>
            </w:tcBorders>
            <w:vAlign w:val="center"/>
          </w:tcPr>
          <w:p w14:paraId="5ADAC71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4"/>
                <w:szCs w:val="24"/>
                <w:highlight w:val="none"/>
              </w:rPr>
            </w:pPr>
          </w:p>
        </w:tc>
        <w:tc>
          <w:tcPr>
            <w:tcW w:w="643" w:type="pct"/>
            <w:tcBorders>
              <w:top w:val="nil"/>
              <w:left w:val="nil"/>
              <w:bottom w:val="single" w:color="000000" w:sz="8" w:space="0"/>
              <w:right w:val="single" w:color="000000" w:sz="8" w:space="0"/>
            </w:tcBorders>
            <w:noWrap/>
            <w:vAlign w:val="center"/>
          </w:tcPr>
          <w:p w14:paraId="407AA259">
            <w:pPr>
              <w:keepNext w:val="0"/>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lang w:val="en-US"/>
              </w:rPr>
            </w:pPr>
          </w:p>
        </w:tc>
        <w:tc>
          <w:tcPr>
            <w:tcW w:w="501" w:type="pct"/>
            <w:tcBorders>
              <w:top w:val="nil"/>
              <w:left w:val="nil"/>
              <w:bottom w:val="single" w:color="000000" w:sz="8" w:space="0"/>
              <w:right w:val="single" w:color="000000" w:sz="8" w:space="0"/>
            </w:tcBorders>
            <w:vAlign w:val="center"/>
          </w:tcPr>
          <w:p w14:paraId="1BA9F27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人民币</w:t>
            </w:r>
          </w:p>
        </w:tc>
        <w:tc>
          <w:tcPr>
            <w:tcW w:w="856" w:type="pct"/>
            <w:tcBorders>
              <w:top w:val="nil"/>
              <w:left w:val="nil"/>
              <w:bottom w:val="single" w:color="000000" w:sz="8" w:space="0"/>
              <w:right w:val="double" w:color="000000" w:sz="4" w:space="0"/>
            </w:tcBorders>
            <w:noWrap/>
            <w:vAlign w:val="center"/>
          </w:tcPr>
          <w:p w14:paraId="4BF88319">
            <w:pPr>
              <w:keepNext w:val="0"/>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lang w:val="en-US" w:eastAsia="zh-CN"/>
              </w:rPr>
            </w:pPr>
          </w:p>
        </w:tc>
      </w:tr>
      <w:tr w14:paraId="0E4032DC">
        <w:tblPrEx>
          <w:tblCellMar>
            <w:top w:w="0" w:type="dxa"/>
            <w:left w:w="108" w:type="dxa"/>
            <w:bottom w:w="0" w:type="dxa"/>
            <w:right w:w="108" w:type="dxa"/>
          </w:tblCellMar>
        </w:tblPrEx>
        <w:trPr>
          <w:trHeight w:val="470" w:hRule="atLeast"/>
        </w:trPr>
        <w:tc>
          <w:tcPr>
            <w:tcW w:w="4143" w:type="pct"/>
            <w:gridSpan w:val="5"/>
            <w:tcBorders>
              <w:top w:val="nil"/>
              <w:left w:val="double" w:color="000000" w:sz="4" w:space="0"/>
              <w:bottom w:val="double" w:color="000000" w:sz="4" w:space="0"/>
              <w:right w:val="single" w:color="000000" w:sz="8" w:space="0"/>
            </w:tcBorders>
            <w:vAlign w:val="center"/>
          </w:tcPr>
          <w:p w14:paraId="209A51AF">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总价人民币大写(含</w:t>
            </w:r>
            <w:r>
              <w:rPr>
                <w:rFonts w:hint="eastAsia" w:ascii="宋体" w:hAnsi="宋体" w:eastAsia="宋体" w:cs="宋体"/>
                <w:kern w:val="0"/>
                <w:sz w:val="24"/>
                <w:szCs w:val="24"/>
                <w:highlight w:val="yellow"/>
                <w:lang w:bidi="ar"/>
              </w:rPr>
              <w:t>%增值税</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red"/>
                <w:lang w:val="en-US" w:eastAsia="zh-CN" w:bidi="ar"/>
              </w:rPr>
              <w:t xml:space="preserve">                       </w:t>
            </w:r>
            <w:r>
              <w:rPr>
                <w:rFonts w:hint="eastAsia" w:ascii="宋体" w:hAnsi="宋体" w:eastAsia="宋体" w:cs="宋体"/>
                <w:kern w:val="0"/>
                <w:sz w:val="24"/>
                <w:szCs w:val="24"/>
                <w:highlight w:val="none"/>
                <w:lang w:eastAsia="zh-CN" w:bidi="ar"/>
              </w:rPr>
              <w:t>元</w:t>
            </w:r>
            <w:r>
              <w:rPr>
                <w:rFonts w:hint="eastAsia" w:ascii="宋体" w:hAnsi="宋体" w:eastAsia="宋体" w:cs="宋体"/>
                <w:kern w:val="0"/>
                <w:sz w:val="24"/>
                <w:szCs w:val="24"/>
                <w:highlight w:val="none"/>
                <w:lang w:bidi="ar"/>
              </w:rPr>
              <w:t>整</w:t>
            </w:r>
          </w:p>
        </w:tc>
        <w:tc>
          <w:tcPr>
            <w:tcW w:w="856" w:type="pct"/>
            <w:tcBorders>
              <w:top w:val="nil"/>
              <w:left w:val="nil"/>
              <w:bottom w:val="double" w:color="000000" w:sz="4" w:space="0"/>
              <w:right w:val="double" w:color="000000" w:sz="4" w:space="0"/>
            </w:tcBorders>
            <w:vAlign w:val="center"/>
          </w:tcPr>
          <w:p w14:paraId="4023ED8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red"/>
                <w:lang w:val="en-US" w:eastAsia="zh-CN" w:bidi="ar"/>
              </w:rPr>
              <w:t xml:space="preserve">        </w:t>
            </w:r>
            <w:r>
              <w:rPr>
                <w:rFonts w:hint="eastAsia" w:ascii="宋体" w:hAnsi="宋体" w:eastAsia="宋体" w:cs="宋体"/>
                <w:kern w:val="0"/>
                <w:sz w:val="24"/>
                <w:szCs w:val="24"/>
                <w:highlight w:val="none"/>
                <w:lang w:bidi="ar"/>
              </w:rPr>
              <w:t>元</w:t>
            </w:r>
          </w:p>
        </w:tc>
      </w:tr>
    </w:tbl>
    <w:p w14:paraId="73D37ED0">
      <w:pPr>
        <w:pStyle w:val="14"/>
        <w:keepNext w:val="0"/>
        <w:keepLines w:val="0"/>
        <w:pageBreakBefore w:val="0"/>
        <w:kinsoku/>
        <w:wordWrap/>
        <w:overflowPunct/>
        <w:topLinePunct w:val="0"/>
        <w:bidi w:val="0"/>
        <w:snapToGrid/>
        <w:spacing w:line="360" w:lineRule="auto"/>
        <w:rPr>
          <w:rFonts w:hint="eastAsia" w:ascii="宋体" w:hAnsi="宋体" w:eastAsia="宋体" w:cs="宋体"/>
          <w:b/>
          <w:bCs/>
          <w:sz w:val="24"/>
          <w:szCs w:val="24"/>
        </w:rPr>
      </w:pPr>
    </w:p>
    <w:p w14:paraId="3036F0CE">
      <w:pPr>
        <w:pStyle w:val="14"/>
        <w:keepNext w:val="0"/>
        <w:keepLines w:val="0"/>
        <w:pageBreakBefore w:val="0"/>
        <w:tabs>
          <w:tab w:val="left" w:pos="6278"/>
        </w:tabs>
        <w:kinsoku/>
        <w:wordWrap/>
        <w:overflowPunct/>
        <w:topLinePunct w:val="0"/>
        <w:bidi w:val="0"/>
        <w:snapToGrid/>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二、付款方式与结算时间</w:t>
      </w:r>
      <w:r>
        <w:rPr>
          <w:rFonts w:hint="eastAsia" w:ascii="宋体" w:hAnsi="宋体" w:eastAsia="宋体" w:cs="宋体"/>
          <w:b/>
          <w:bCs/>
          <w:sz w:val="24"/>
          <w:szCs w:val="24"/>
          <w:lang w:eastAsia="zh-CN"/>
        </w:rPr>
        <w:tab/>
      </w:r>
    </w:p>
    <w:p w14:paraId="329DA2F1">
      <w:pPr>
        <w:pStyle w:val="14"/>
        <w:keepNext w:val="0"/>
        <w:keepLines w:val="0"/>
        <w:pageBreakBefore w:val="0"/>
        <w:kinsoku/>
        <w:wordWrap/>
        <w:overflowPunct/>
        <w:topLinePunct w:val="0"/>
        <w:bidi w:val="0"/>
        <w:snapToGrid/>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2.1、付款方式：分期支付</w:t>
      </w:r>
    </w:p>
    <w:p w14:paraId="29F902C1">
      <w:pPr>
        <w:pStyle w:val="14"/>
        <w:keepNext w:val="0"/>
        <w:keepLines w:val="0"/>
        <w:pageBreakBefore w:val="0"/>
        <w:kinsoku/>
        <w:wordWrap/>
        <w:overflowPunct/>
        <w:topLinePunct w:val="0"/>
        <w:bidi w:val="0"/>
        <w:snapToGrid/>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第一期：本合同签订生效后，甲方</w:t>
      </w:r>
      <w:r>
        <w:rPr>
          <w:rFonts w:hint="eastAsia" w:ascii="宋体" w:hAnsi="宋体" w:cs="宋体"/>
          <w:sz w:val="24"/>
          <w:szCs w:val="24"/>
          <w:lang w:val="en-US" w:eastAsia="zh-CN"/>
        </w:rPr>
        <w:t>收到业务方（</w:t>
      </w:r>
      <w:r>
        <w:rPr>
          <w:rFonts w:hint="eastAsia" w:ascii="宋体" w:hAnsi="宋体" w:eastAsia="宋体" w:cs="宋体"/>
          <w:kern w:val="0"/>
          <w:sz w:val="24"/>
          <w:szCs w:val="24"/>
          <w:highlight w:val="red"/>
          <w:lang w:val="en-US" w:eastAsia="zh-CN" w:bidi="ar"/>
        </w:rPr>
        <w:t xml:space="preserve">         </w:t>
      </w:r>
      <w:r>
        <w:rPr>
          <w:rFonts w:hint="eastAsia" w:ascii="宋体" w:hAnsi="宋体" w:cs="宋体"/>
          <w:sz w:val="24"/>
          <w:szCs w:val="24"/>
          <w:lang w:val="en-US" w:eastAsia="zh-CN"/>
        </w:rPr>
        <w:t>）进度款后，</w:t>
      </w:r>
      <w:r>
        <w:rPr>
          <w:rFonts w:hint="eastAsia" w:ascii="宋体" w:hAnsi="宋体" w:eastAsia="宋体" w:cs="宋体"/>
          <w:sz w:val="24"/>
          <w:szCs w:val="24"/>
        </w:rPr>
        <w:t>应在</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个工作日以银行承兑或银行电汇的方式向乙方指定账户支付</w:t>
      </w:r>
      <w:r>
        <w:rPr>
          <w:rFonts w:hint="eastAsia" w:ascii="宋体" w:hAnsi="宋体" w:eastAsia="宋体" w:cs="宋体"/>
          <w:sz w:val="24"/>
          <w:szCs w:val="24"/>
          <w:highlight w:val="red"/>
          <w:u w:val="single"/>
        </w:rPr>
        <w:t xml:space="preserve"> % </w:t>
      </w:r>
      <w:r>
        <w:rPr>
          <w:rFonts w:hint="eastAsia" w:ascii="宋体" w:hAnsi="宋体" w:eastAsia="宋体" w:cs="宋体"/>
          <w:sz w:val="24"/>
          <w:szCs w:val="24"/>
        </w:rPr>
        <w:t>的合同含税总金额，即</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red"/>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highlight w:val="red"/>
          <w:lang w:val="en-US" w:eastAsia="zh-CN"/>
        </w:rPr>
        <w:t xml:space="preserve">              </w:t>
      </w:r>
      <w:r>
        <w:rPr>
          <w:rFonts w:hint="eastAsia" w:ascii="宋体" w:hAnsi="宋体" w:eastAsia="宋体" w:cs="宋体"/>
          <w:sz w:val="24"/>
          <w:szCs w:val="24"/>
        </w:rPr>
        <w:t>）。</w:t>
      </w:r>
      <w:r>
        <w:rPr>
          <w:rFonts w:hint="eastAsia" w:ascii="宋体" w:hAnsi="宋体" w:eastAsia="宋体" w:cs="宋体"/>
          <w:color w:val="auto"/>
          <w:sz w:val="24"/>
          <w:szCs w:val="24"/>
          <w:highlight w:val="none"/>
          <w:lang w:val="en-US" w:eastAsia="zh-CN"/>
        </w:rPr>
        <w:t>不含税金额¥</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元（大写：人民币</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 税额:¥</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元（大写：人民币</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w:t>
      </w:r>
    </w:p>
    <w:p w14:paraId="636A5184">
      <w:pPr>
        <w:pStyle w:val="14"/>
        <w:keepNext w:val="0"/>
        <w:keepLines w:val="0"/>
        <w:pageBreakBefore w:val="0"/>
        <w:kinsoku/>
        <w:wordWrap/>
        <w:overflowPunct/>
        <w:topLinePunct w:val="0"/>
        <w:bidi w:val="0"/>
        <w:snapToGrid/>
        <w:spacing w:line="360" w:lineRule="auto"/>
        <w:ind w:firstLine="420"/>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二</w:t>
      </w:r>
      <w:r>
        <w:rPr>
          <w:rFonts w:hint="eastAsia" w:ascii="宋体" w:hAnsi="宋体" w:eastAsia="宋体" w:cs="宋体"/>
          <w:sz w:val="24"/>
          <w:szCs w:val="24"/>
        </w:rPr>
        <w:t>期：本项目通过</w:t>
      </w:r>
      <w:r>
        <w:rPr>
          <w:rFonts w:hint="eastAsia" w:ascii="宋体" w:hAnsi="宋体" w:eastAsia="宋体" w:cs="宋体"/>
          <w:sz w:val="24"/>
          <w:szCs w:val="24"/>
          <w:lang w:eastAsia="zh-CN"/>
        </w:rPr>
        <w:t>洛阳市工信局组织及业主方</w:t>
      </w:r>
      <w:r>
        <w:rPr>
          <w:rFonts w:hint="eastAsia" w:ascii="宋体" w:hAnsi="宋体" w:eastAsia="宋体" w:cs="宋体"/>
          <w:sz w:val="24"/>
          <w:szCs w:val="24"/>
        </w:rPr>
        <w:t>验收后，甲方</w:t>
      </w:r>
      <w:r>
        <w:rPr>
          <w:rFonts w:hint="eastAsia" w:ascii="宋体" w:hAnsi="宋体" w:cs="宋体"/>
          <w:sz w:val="24"/>
          <w:szCs w:val="24"/>
          <w:lang w:val="en-US" w:eastAsia="zh-CN"/>
        </w:rPr>
        <w:t>收到业务方进度款后，</w:t>
      </w:r>
      <w:r>
        <w:rPr>
          <w:rFonts w:hint="eastAsia" w:ascii="宋体" w:hAnsi="宋体" w:eastAsia="宋体" w:cs="宋体"/>
          <w:sz w:val="24"/>
          <w:szCs w:val="24"/>
        </w:rPr>
        <w:t>应在收到乙方提供的对应金额的增值税专用发票后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个工作日内向乙方指定账户支付</w:t>
      </w:r>
      <w:r>
        <w:rPr>
          <w:rFonts w:hint="eastAsia" w:ascii="宋体" w:hAnsi="宋体" w:eastAsia="宋体" w:cs="宋体"/>
          <w:sz w:val="24"/>
          <w:szCs w:val="24"/>
          <w:u w:val="single"/>
          <w:lang w:val="en-US" w:eastAsia="zh-CN"/>
        </w:rPr>
        <w:t>40</w:t>
      </w:r>
      <w:r>
        <w:rPr>
          <w:rFonts w:hint="eastAsia" w:ascii="宋体" w:hAnsi="宋体" w:eastAsia="宋体" w:cs="宋体"/>
          <w:sz w:val="24"/>
          <w:szCs w:val="24"/>
          <w:u w:val="single"/>
        </w:rPr>
        <w:t>%</w:t>
      </w:r>
      <w:r>
        <w:rPr>
          <w:rFonts w:hint="eastAsia" w:ascii="宋体" w:hAnsi="宋体" w:eastAsia="宋体" w:cs="宋体"/>
          <w:sz w:val="24"/>
          <w:szCs w:val="24"/>
        </w:rPr>
        <w:t>的合同含税总金额，即</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red"/>
          <w:u w:val="single"/>
        </w:rPr>
        <w:t xml:space="preserve"> </w:t>
      </w:r>
      <w:r>
        <w:rPr>
          <w:rFonts w:hint="eastAsia" w:ascii="宋体" w:hAnsi="宋体" w:eastAsia="宋体" w:cs="宋体"/>
          <w:sz w:val="24"/>
          <w:szCs w:val="24"/>
          <w:highlight w:val="red"/>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highlight w:val="red"/>
          <w:u w:val="single"/>
          <w:lang w:val="en-US" w:eastAsia="zh-CN"/>
        </w:rPr>
        <w:t xml:space="preserve">              </w:t>
      </w:r>
      <w:r>
        <w:rPr>
          <w:rFonts w:hint="eastAsia" w:ascii="宋体" w:hAnsi="宋体" w:eastAsia="宋体" w:cs="宋体"/>
          <w:sz w:val="24"/>
          <w:szCs w:val="24"/>
        </w:rPr>
        <w:t>）。</w:t>
      </w:r>
      <w:r>
        <w:rPr>
          <w:rFonts w:hint="eastAsia" w:ascii="宋体" w:hAnsi="宋体" w:eastAsia="宋体" w:cs="宋体"/>
          <w:color w:val="auto"/>
          <w:sz w:val="24"/>
          <w:szCs w:val="24"/>
          <w:highlight w:val="none"/>
          <w:lang w:val="en-US" w:eastAsia="zh-CN"/>
        </w:rPr>
        <w:t>不含税金额¥</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元（大写：人民币</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 税额:¥</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元（大写：人民币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w:t>
      </w:r>
    </w:p>
    <w:p w14:paraId="3462AA12">
      <w:pPr>
        <w:pStyle w:val="14"/>
        <w:keepNext w:val="0"/>
        <w:keepLines w:val="0"/>
        <w:pageBreakBefore w:val="0"/>
        <w:kinsoku/>
        <w:wordWrap/>
        <w:overflowPunct/>
        <w:topLinePunct w:val="0"/>
        <w:bidi w:val="0"/>
        <w:snapToGrid/>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三</w:t>
      </w:r>
      <w:r>
        <w:rPr>
          <w:rFonts w:hint="eastAsia" w:ascii="宋体" w:hAnsi="宋体" w:eastAsia="宋体" w:cs="宋体"/>
          <w:sz w:val="24"/>
          <w:szCs w:val="24"/>
        </w:rPr>
        <w:t>期：甲方应在双方商定的质保期满且乙方完全履行其义务</w:t>
      </w:r>
      <w:r>
        <w:rPr>
          <w:rFonts w:hint="eastAsia" w:ascii="宋体" w:hAnsi="宋体" w:cs="宋体"/>
          <w:sz w:val="24"/>
          <w:szCs w:val="24"/>
          <w:lang w:eastAsia="zh-CN"/>
        </w:rPr>
        <w:t>，</w:t>
      </w:r>
      <w:r>
        <w:rPr>
          <w:rFonts w:hint="eastAsia" w:ascii="宋体" w:hAnsi="宋体" w:cs="宋体"/>
          <w:sz w:val="24"/>
          <w:szCs w:val="24"/>
          <w:lang w:val="en-US" w:eastAsia="zh-CN"/>
        </w:rPr>
        <w:t>收到业务方</w:t>
      </w:r>
      <w:r>
        <w:rPr>
          <w:rFonts w:hint="eastAsia" w:ascii="宋体" w:hAnsi="宋体" w:eastAsia="宋体" w:cs="宋体"/>
          <w:sz w:val="24"/>
          <w:szCs w:val="24"/>
        </w:rPr>
        <w:t>剩余款项后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个工作日内向乙方支付剩余款项，金额为合同总价款的</w:t>
      </w:r>
      <w:r>
        <w:rPr>
          <w:rFonts w:hint="eastAsia" w:ascii="宋体" w:hAnsi="宋体" w:eastAsia="宋体" w:cs="宋体"/>
          <w:sz w:val="24"/>
          <w:szCs w:val="24"/>
          <w:highlight w:val="red"/>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，即</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red"/>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highlight w:val="red"/>
          <w:u w:val="single"/>
          <w:lang w:val="en-US" w:eastAsia="zh-CN"/>
        </w:rPr>
        <w:t xml:space="preserve">                </w:t>
      </w:r>
      <w:r>
        <w:rPr>
          <w:rFonts w:hint="eastAsia" w:ascii="宋体" w:hAnsi="宋体" w:eastAsia="宋体" w:cs="宋体"/>
          <w:sz w:val="24"/>
          <w:szCs w:val="24"/>
        </w:rPr>
        <w:t>）。</w:t>
      </w:r>
      <w:r>
        <w:rPr>
          <w:rFonts w:hint="eastAsia" w:ascii="宋体" w:hAnsi="宋体" w:eastAsia="宋体" w:cs="宋体"/>
          <w:color w:val="auto"/>
          <w:sz w:val="24"/>
          <w:szCs w:val="24"/>
          <w:highlight w:val="none"/>
          <w:lang w:val="en-US" w:eastAsia="zh-CN"/>
        </w:rPr>
        <w:t>不含税金额¥</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元（大写：人民币</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 税额:¥</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元（大写：人民币</w:t>
      </w:r>
      <w:r>
        <w:rPr>
          <w:rFonts w:hint="eastAsia" w:ascii="宋体" w:hAnsi="宋体" w:eastAsia="宋体" w:cs="宋体"/>
          <w:color w:val="auto"/>
          <w:sz w:val="24"/>
          <w:szCs w:val="24"/>
          <w:highlight w:val="red"/>
          <w:u w:val="single"/>
          <w:lang w:val="en-US" w:eastAsia="zh-CN"/>
        </w:rPr>
        <w:t xml:space="preserve">                  </w:t>
      </w:r>
      <w:r>
        <w:rPr>
          <w:rFonts w:hint="eastAsia" w:ascii="宋体" w:hAnsi="宋体" w:eastAsia="宋体" w:cs="宋体"/>
          <w:color w:val="auto"/>
          <w:sz w:val="24"/>
          <w:szCs w:val="24"/>
          <w:highlight w:val="none"/>
          <w:lang w:val="en-US" w:eastAsia="zh-CN"/>
        </w:rPr>
        <w:t>）。</w:t>
      </w:r>
    </w:p>
    <w:p w14:paraId="1EE9EC0C">
      <w:pPr>
        <w:pStyle w:val="14"/>
        <w:keepNext w:val="0"/>
        <w:keepLines w:val="0"/>
        <w:pageBreakBefore w:val="0"/>
        <w:kinsoku/>
        <w:wordWrap/>
        <w:overflowPunct/>
        <w:topLinePunct w:val="0"/>
        <w:bidi w:val="0"/>
        <w:snapToGrid/>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、单价包含：产品货款、包装、运输及运输保险费、安装、调试、培训费及</w:t>
      </w:r>
      <w:r>
        <w:rPr>
          <w:rFonts w:hint="eastAsia" w:ascii="宋体" w:hAnsi="宋体" w:cs="宋体"/>
          <w:sz w:val="24"/>
          <w:szCs w:val="24"/>
          <w:highlight w:val="yellow"/>
          <w:lang w:val="en-US" w:eastAsia="zh-CN"/>
        </w:rPr>
        <w:t>XX</w:t>
      </w:r>
      <w:r>
        <w:rPr>
          <w:rFonts w:hint="eastAsia" w:ascii="宋体" w:hAnsi="宋体" w:eastAsia="宋体" w:cs="宋体"/>
          <w:sz w:val="24"/>
          <w:szCs w:val="24"/>
          <w:lang w:val="zh-CN"/>
        </w:rPr>
        <w:t>%增值税专用发票等。</w:t>
      </w:r>
      <w:bookmarkStart w:id="2" w:name="_GoBack"/>
      <w:bookmarkEnd w:id="2"/>
    </w:p>
    <w:p w14:paraId="3ECBAD86">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2.3、以上付款节点与甲乙双方共同服务的业主方（</w:t>
      </w:r>
      <w:r>
        <w:rPr>
          <w:rFonts w:hint="eastAsia" w:ascii="宋体" w:hAnsi="宋体" w:eastAsia="宋体" w:cs="宋体"/>
          <w:sz w:val="24"/>
          <w:szCs w:val="24"/>
          <w:highlight w:val="red"/>
          <w:lang w:val="en-US" w:eastAsia="zh-CN"/>
        </w:rPr>
        <w:t xml:space="preserve">                  </w:t>
      </w:r>
      <w:r>
        <w:rPr>
          <w:rFonts w:hint="eastAsia" w:ascii="宋体" w:hAnsi="宋体" w:eastAsia="宋体" w:cs="宋体"/>
          <w:sz w:val="24"/>
          <w:szCs w:val="24"/>
          <w:highlight w:val="none"/>
          <w:lang w:val="en-US" w:eastAsia="zh-CN"/>
        </w:rPr>
        <w:t>）对甲方的付款节点保持一致，甲方先收后付，即甲方在收到业主方进度款后10个工作日内支付乙方相应费用。</w:t>
      </w:r>
    </w:p>
    <w:p w14:paraId="50F83240">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 交货地点及时间</w:t>
      </w:r>
    </w:p>
    <w:p w14:paraId="28381EDB">
      <w:pPr>
        <w:pStyle w:val="14"/>
        <w:keepNext w:val="0"/>
        <w:keepLines w:val="0"/>
        <w:pageBreakBefore w:val="0"/>
        <w:kinsoku/>
        <w:wordWrap/>
        <w:overflowPunct/>
        <w:topLinePunct w:val="0"/>
        <w:bidi w:val="0"/>
        <w:snapToGrid/>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3.1</w:t>
      </w:r>
      <w:r>
        <w:rPr>
          <w:rFonts w:hint="eastAsia" w:ascii="宋体" w:hAnsi="宋体" w:eastAsia="宋体" w:cs="宋体"/>
          <w:sz w:val="24"/>
          <w:szCs w:val="24"/>
          <w:lang w:eastAsia="zh-CN"/>
        </w:rPr>
        <w:t>、</w:t>
      </w:r>
      <w:r>
        <w:rPr>
          <w:rFonts w:hint="eastAsia" w:ascii="宋体" w:hAnsi="宋体" w:eastAsia="宋体" w:cs="宋体"/>
          <w:sz w:val="24"/>
          <w:szCs w:val="24"/>
        </w:rPr>
        <w:t>交货地点：甲</w:t>
      </w:r>
      <w:r>
        <w:rPr>
          <w:rFonts w:hint="eastAsia" w:ascii="宋体" w:hAnsi="宋体" w:eastAsia="宋体" w:cs="宋体"/>
          <w:sz w:val="24"/>
          <w:szCs w:val="24"/>
          <w:lang w:val="zh-CN"/>
        </w:rPr>
        <w:t>方指定地点。</w:t>
      </w:r>
    </w:p>
    <w:p w14:paraId="31629192">
      <w:pPr>
        <w:pStyle w:val="14"/>
        <w:keepNext w:val="0"/>
        <w:keepLines w:val="0"/>
        <w:pageBreakBefore w:val="0"/>
        <w:kinsoku/>
        <w:wordWrap/>
        <w:overflowPunct/>
        <w:topLinePunct w:val="0"/>
        <w:bidi w:val="0"/>
        <w:snapToGrid/>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3.2</w:t>
      </w:r>
      <w:r>
        <w:rPr>
          <w:rFonts w:hint="eastAsia" w:ascii="宋体" w:hAnsi="宋体" w:eastAsia="宋体" w:cs="宋体"/>
          <w:sz w:val="24"/>
          <w:szCs w:val="24"/>
          <w:lang w:eastAsia="zh-CN"/>
        </w:rPr>
        <w:t>、</w:t>
      </w:r>
      <w:r>
        <w:rPr>
          <w:rFonts w:hint="eastAsia" w:ascii="宋体" w:hAnsi="宋体" w:eastAsia="宋体" w:cs="宋体"/>
          <w:sz w:val="24"/>
          <w:szCs w:val="24"/>
          <w:lang w:val="zh-CN"/>
        </w:rPr>
        <w:t>交货时间：</w:t>
      </w:r>
      <w:r>
        <w:rPr>
          <w:rFonts w:hint="eastAsia" w:ascii="宋体" w:hAnsi="宋体" w:eastAsia="宋体" w:cs="宋体"/>
          <w:sz w:val="24"/>
          <w:szCs w:val="24"/>
          <w:highlight w:val="yellow"/>
        </w:rPr>
        <w:t>2026年</w:t>
      </w:r>
      <w:r>
        <w:rPr>
          <w:rFonts w:hint="eastAsia" w:ascii="宋体" w:hAnsi="宋体" w:cs="宋体"/>
          <w:sz w:val="24"/>
          <w:szCs w:val="24"/>
          <w:highlight w:val="yellow"/>
          <w:lang w:val="en-US" w:eastAsia="zh-CN"/>
        </w:rPr>
        <w:t>X</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XX</w:t>
      </w:r>
      <w:r>
        <w:rPr>
          <w:rFonts w:hint="eastAsia" w:ascii="宋体" w:hAnsi="宋体" w:eastAsia="宋体" w:cs="宋体"/>
          <w:sz w:val="24"/>
          <w:szCs w:val="24"/>
          <w:highlight w:val="yellow"/>
        </w:rPr>
        <w:t>日</w:t>
      </w:r>
      <w:r>
        <w:rPr>
          <w:rFonts w:hint="eastAsia" w:ascii="宋体" w:hAnsi="宋体" w:eastAsia="宋体" w:cs="宋体"/>
          <w:sz w:val="24"/>
          <w:szCs w:val="24"/>
        </w:rPr>
        <w:t>之前完成软件开发，交付使用</w:t>
      </w:r>
      <w:r>
        <w:rPr>
          <w:rFonts w:hint="eastAsia" w:ascii="宋体" w:hAnsi="宋体" w:eastAsia="宋体" w:cs="宋体"/>
          <w:sz w:val="24"/>
          <w:szCs w:val="24"/>
          <w:lang w:val="zh-CN"/>
        </w:rPr>
        <w:t>。</w:t>
      </w:r>
    </w:p>
    <w:p w14:paraId="6BF25518">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val="zh-CN"/>
        </w:rPr>
        <w:t xml:space="preserve"> 验收标准</w:t>
      </w:r>
      <w:r>
        <w:rPr>
          <w:rFonts w:hint="eastAsia" w:ascii="宋体" w:hAnsi="宋体" w:eastAsia="宋体" w:cs="宋体"/>
          <w:b/>
          <w:bCs/>
          <w:sz w:val="24"/>
          <w:szCs w:val="24"/>
        </w:rPr>
        <w:t>及培训</w:t>
      </w:r>
    </w:p>
    <w:p w14:paraId="1646CCF7">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4.1</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zh-CN"/>
        </w:rPr>
        <w:t>验收标准</w:t>
      </w:r>
      <w:r>
        <w:rPr>
          <w:rFonts w:hint="eastAsia" w:ascii="宋体" w:hAnsi="宋体" w:eastAsia="宋体" w:cs="宋体"/>
          <w:sz w:val="24"/>
          <w:szCs w:val="24"/>
          <w:highlight w:val="none"/>
        </w:rPr>
        <w:t>：根据甲乙双方签订的附件《</w:t>
      </w:r>
      <w:r>
        <w:rPr>
          <w:rFonts w:hint="eastAsia" w:ascii="宋体" w:hAnsi="宋体" w:eastAsia="宋体" w:cs="宋体"/>
          <w:sz w:val="24"/>
          <w:szCs w:val="24"/>
          <w:highlight w:val="red"/>
          <w:lang w:eastAsia="zh-CN"/>
        </w:rPr>
        <w:t>产品</w:t>
      </w:r>
      <w:r>
        <w:rPr>
          <w:rFonts w:hint="eastAsia" w:ascii="宋体" w:hAnsi="宋体" w:eastAsia="宋体" w:cs="宋体"/>
          <w:sz w:val="24"/>
          <w:szCs w:val="24"/>
          <w:highlight w:val="red"/>
        </w:rPr>
        <w:t>功能清单</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及技术附件</w:t>
      </w:r>
      <w:r>
        <w:rPr>
          <w:rFonts w:hint="eastAsia" w:ascii="宋体" w:hAnsi="宋体" w:eastAsia="宋体" w:cs="宋体"/>
          <w:sz w:val="24"/>
          <w:szCs w:val="24"/>
          <w:highlight w:val="none"/>
        </w:rPr>
        <w:t>，若项目验收前功能清单内容有变，可经过双方协商确认新版本的《</w:t>
      </w:r>
      <w:r>
        <w:rPr>
          <w:rFonts w:hint="eastAsia" w:ascii="宋体" w:hAnsi="宋体" w:eastAsia="宋体" w:cs="宋体"/>
          <w:sz w:val="24"/>
          <w:szCs w:val="24"/>
          <w:highlight w:val="red"/>
          <w:lang w:eastAsia="zh-CN"/>
        </w:rPr>
        <w:t>产品</w:t>
      </w:r>
      <w:r>
        <w:rPr>
          <w:rFonts w:hint="eastAsia" w:ascii="宋体" w:hAnsi="宋体" w:eastAsia="宋体" w:cs="宋体"/>
          <w:sz w:val="24"/>
          <w:szCs w:val="24"/>
          <w:highlight w:val="red"/>
        </w:rPr>
        <w:t>功能清单</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和技术附件</w:t>
      </w:r>
      <w:r>
        <w:rPr>
          <w:rFonts w:hint="eastAsia" w:ascii="宋体" w:hAnsi="宋体" w:eastAsia="宋体" w:cs="宋体"/>
          <w:sz w:val="24"/>
          <w:szCs w:val="24"/>
          <w:highlight w:val="none"/>
        </w:rPr>
        <w:t>，并以合同补充协议的方式进行约定。</w:t>
      </w:r>
    </w:p>
    <w:p w14:paraId="362610D3">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w:t>
      </w:r>
      <w:r>
        <w:rPr>
          <w:rFonts w:hint="eastAsia" w:ascii="宋体" w:hAnsi="宋体" w:eastAsia="宋体" w:cs="宋体"/>
          <w:sz w:val="24"/>
          <w:szCs w:val="24"/>
        </w:rPr>
        <w:t>在乙方进行软件开发、调试过程中，甲方/最终用户需要指派专人提供必要的协助，提供培训场所，并指派至少2名（以1人为主）具备一定的专业基础和实际操作能力人员接受培训。</w:t>
      </w:r>
    </w:p>
    <w:p w14:paraId="4127552C">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rPr>
        <w:t>4.3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yellow"/>
        </w:rPr>
        <w:t>系统</w:t>
      </w:r>
      <w:r>
        <w:rPr>
          <w:rFonts w:hint="eastAsia" w:ascii="宋体" w:hAnsi="宋体" w:cs="宋体"/>
          <w:sz w:val="24"/>
          <w:szCs w:val="24"/>
          <w:highlight w:val="yellow"/>
          <w:lang w:val="en-US" w:eastAsia="zh-CN"/>
        </w:rPr>
        <w:t>试运行</w:t>
      </w:r>
      <w:r>
        <w:rPr>
          <w:rFonts w:hint="eastAsia" w:ascii="宋体" w:hAnsi="宋体" w:eastAsia="宋体" w:cs="宋体"/>
          <w:sz w:val="24"/>
          <w:szCs w:val="24"/>
          <w:highlight w:val="yellow"/>
        </w:rPr>
        <w:t>上线后，</w:t>
      </w:r>
      <w:r>
        <w:rPr>
          <w:rFonts w:hint="eastAsia" w:ascii="宋体" w:hAnsi="宋体" w:eastAsia="宋体" w:cs="宋体"/>
          <w:sz w:val="24"/>
          <w:szCs w:val="24"/>
          <w:highlight w:val="yellow"/>
          <w:lang w:val="en-US" w:eastAsia="zh-CN"/>
        </w:rPr>
        <w:t>乙</w:t>
      </w:r>
      <w:r>
        <w:rPr>
          <w:rFonts w:hint="eastAsia" w:ascii="宋体" w:hAnsi="宋体" w:eastAsia="宋体" w:cs="宋体"/>
          <w:sz w:val="24"/>
          <w:szCs w:val="24"/>
          <w:highlight w:val="yellow"/>
        </w:rPr>
        <w:t>方至少有一名技术人员驻厂</w:t>
      </w:r>
      <w:r>
        <w:rPr>
          <w:rFonts w:hint="eastAsia" w:ascii="宋体" w:hAnsi="宋体" w:cs="宋体"/>
          <w:sz w:val="24"/>
          <w:szCs w:val="24"/>
          <w:highlight w:val="yellow"/>
          <w:lang w:val="en-US" w:eastAsia="zh-CN"/>
        </w:rPr>
        <w:t>服务</w:t>
      </w:r>
      <w:r>
        <w:rPr>
          <w:rFonts w:hint="eastAsia" w:ascii="宋体" w:hAnsi="宋体" w:eastAsia="宋体" w:cs="宋体"/>
          <w:sz w:val="24"/>
          <w:szCs w:val="24"/>
          <w:highlight w:val="yellow"/>
        </w:rPr>
        <w:t>一个月。以便实时沟通并及时解决问题。</w:t>
      </w:r>
    </w:p>
    <w:p w14:paraId="34AC2673">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按业主方及信息化项目管理要求，乙方须配合提供项目过程管理资料，包括但不限于项目实施计划(含关键里程碑)，风险清单、周报、月报、需求分析报告、总体设计(定制开发)、详细设计(定制开发)、测试计划、测试报告等，以备验收审查。</w:t>
      </w:r>
    </w:p>
    <w:p w14:paraId="0E3E6F0F">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五、产品质量保证及售后服务</w:t>
      </w:r>
    </w:p>
    <w:p w14:paraId="45AAEC9A">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5.1、产品交付后经调试运行正常</w:t>
      </w:r>
      <w:r>
        <w:rPr>
          <w:rFonts w:hint="eastAsia" w:ascii="宋体" w:hAnsi="宋体" w:eastAsia="宋体" w:cs="宋体"/>
          <w:sz w:val="24"/>
          <w:szCs w:val="24"/>
          <w:lang w:eastAsia="zh-CN"/>
        </w:rPr>
        <w:t>并通过洛阳市工信局</w:t>
      </w:r>
      <w:r>
        <w:rPr>
          <w:rFonts w:hint="eastAsia" w:ascii="宋体" w:hAnsi="宋体" w:eastAsia="宋体" w:cs="宋体"/>
          <w:sz w:val="24"/>
          <w:szCs w:val="24"/>
        </w:rPr>
        <w:t>验收合格之日起计算，</w:t>
      </w:r>
      <w:r>
        <w:rPr>
          <w:rFonts w:hint="eastAsia" w:ascii="宋体" w:hAnsi="宋体" w:eastAsia="宋体" w:cs="宋体"/>
          <w:sz w:val="24"/>
          <w:szCs w:val="24"/>
          <w:lang w:eastAsia="zh-CN"/>
        </w:rPr>
        <w:t>乙方免费提供</w:t>
      </w:r>
      <w:r>
        <w:rPr>
          <w:rFonts w:hint="eastAsia" w:ascii="宋体" w:hAnsi="宋体" w:eastAsia="宋体" w:cs="宋体"/>
          <w:sz w:val="24"/>
          <w:szCs w:val="24"/>
          <w:highlight w:val="red"/>
          <w:lang w:val="en-US" w:eastAsia="zh-CN"/>
        </w:rPr>
        <w:t xml:space="preserve">   </w:t>
      </w:r>
      <w:r>
        <w:rPr>
          <w:rFonts w:hint="eastAsia" w:ascii="宋体" w:hAnsi="宋体" w:eastAsia="宋体" w:cs="宋体"/>
          <w:sz w:val="24"/>
          <w:szCs w:val="24"/>
        </w:rPr>
        <w:t>年质保。质保期间如遇故障，由乙方负责免费更换、维修（因甲方原因造成设备故障的除外）。</w:t>
      </w:r>
    </w:p>
    <w:p w14:paraId="01582691">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5.2、质保期满后，双方视具体情况，友好协商是否另行签订售后维护协议。</w:t>
      </w:r>
    </w:p>
    <w:p w14:paraId="38E57EC2">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bookmarkStart w:id="0" w:name="_Toc88813183"/>
      <w:r>
        <w:rPr>
          <w:rFonts w:hint="eastAsia" w:ascii="宋体" w:hAnsi="宋体" w:eastAsia="宋体" w:cs="宋体"/>
          <w:sz w:val="24"/>
          <w:szCs w:val="24"/>
        </w:rPr>
        <w:t>5.3、基本服务</w:t>
      </w:r>
      <w:bookmarkEnd w:id="0"/>
    </w:p>
    <w:p w14:paraId="1641C24E">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1）项目免费维保期为</w:t>
      </w:r>
      <w:r>
        <w:rPr>
          <w:rFonts w:hint="eastAsia" w:ascii="宋体" w:hAnsi="宋体" w:eastAsia="宋体" w:cs="宋体"/>
          <w:sz w:val="24"/>
          <w:szCs w:val="24"/>
          <w:highlight w:val="red"/>
          <w:lang w:val="en-US" w:eastAsia="zh-CN"/>
        </w:rPr>
        <w:t xml:space="preserve">   </w:t>
      </w:r>
      <w:r>
        <w:rPr>
          <w:rFonts w:hint="eastAsia" w:ascii="宋体" w:hAnsi="宋体" w:eastAsia="宋体" w:cs="宋体"/>
          <w:sz w:val="24"/>
          <w:szCs w:val="24"/>
        </w:rPr>
        <w:t>年，免费维保期是指从项目</w:t>
      </w:r>
      <w:r>
        <w:rPr>
          <w:rFonts w:hint="eastAsia" w:ascii="宋体" w:hAnsi="宋体" w:eastAsia="宋体" w:cs="宋体"/>
          <w:sz w:val="24"/>
          <w:szCs w:val="24"/>
          <w:lang w:eastAsia="zh-CN"/>
        </w:rPr>
        <w:t>通过洛阳市工信局</w:t>
      </w:r>
      <w:r>
        <w:rPr>
          <w:rFonts w:hint="eastAsia" w:ascii="宋体" w:hAnsi="宋体" w:eastAsia="宋体" w:cs="宋体"/>
          <w:sz w:val="24"/>
          <w:szCs w:val="24"/>
        </w:rPr>
        <w:t>验收之日起开始计算。</w:t>
      </w:r>
    </w:p>
    <w:p w14:paraId="585C4177">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乙方</w:t>
      </w:r>
      <w:r>
        <w:rPr>
          <w:rFonts w:hint="eastAsia" w:ascii="宋体" w:hAnsi="宋体" w:eastAsia="宋体" w:cs="宋体"/>
          <w:sz w:val="24"/>
          <w:szCs w:val="24"/>
        </w:rPr>
        <w:t>提供远程系统免费检测，并提交检测报告。</w:t>
      </w:r>
    </w:p>
    <w:p w14:paraId="7864D55F">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3）</w:t>
      </w:r>
      <w:r>
        <w:rPr>
          <w:rFonts w:hint="eastAsia" w:ascii="宋体" w:hAnsi="宋体" w:eastAsia="宋体" w:cs="宋体"/>
          <w:sz w:val="24"/>
          <w:szCs w:val="24"/>
          <w:highlight w:val="yellow"/>
        </w:rPr>
        <w:t>提供24×7应急电话服务，终身免费远程故障诊断，包括远程视频、远程数据分析，并在1小时内答复结论。</w:t>
      </w:r>
    </w:p>
    <w:p w14:paraId="1CE74988">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4）若公司产品出现不能运行故障，公司承诺1小时远程恢复系统，如不能恢复，公司24小时内委派工程师到现场解决。</w:t>
      </w:r>
    </w:p>
    <w:p w14:paraId="5932B665">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bookmarkStart w:id="1" w:name="_Toc88813184"/>
      <w:r>
        <w:rPr>
          <w:rFonts w:hint="eastAsia" w:ascii="宋体" w:hAnsi="宋体" w:eastAsia="宋体" w:cs="宋体"/>
          <w:sz w:val="24"/>
          <w:szCs w:val="24"/>
        </w:rPr>
        <w:t>5.4、增值服务</w:t>
      </w:r>
      <w:bookmarkEnd w:id="1"/>
    </w:p>
    <w:p w14:paraId="30617D7B">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1）开源技术服务    </w:t>
      </w:r>
    </w:p>
    <w:p w14:paraId="7EA286D5">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在甲方需要时，对甲方工程师进行软件架构、文件说明、数据库结构、编译等问题，进行讲解。为甲方高度定制化开发的部分源代码可开放给甲方。包括生产过程管控，物料管理及WMS数据对接模块。</w:t>
      </w:r>
    </w:p>
    <w:p w14:paraId="53697FFD">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2）知识产权服务</w:t>
      </w:r>
    </w:p>
    <w:p w14:paraId="4FA07D2B">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系统建设过程中如需申报知识产权或政府项目，如软件著作权、专利、专项基金等，乙方将提供充分的技术文档协助。</w:t>
      </w:r>
    </w:p>
    <w:p w14:paraId="11AC1094">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3）人才培养及再培训服务</w:t>
      </w:r>
    </w:p>
    <w:p w14:paraId="5DF3D536">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在项目建设过程中，项目组中有计划培养甲方技术人员，深度参与项目，并且在甲方技术人员流失时进行再培训。</w:t>
      </w:r>
    </w:p>
    <w:p w14:paraId="0766C538">
      <w:pPr>
        <w:pStyle w:val="14"/>
        <w:keepNext w:val="0"/>
        <w:keepLines w:val="0"/>
        <w:pageBreakBefore w:val="0"/>
        <w:numPr>
          <w:ilvl w:val="0"/>
          <w:numId w:val="1"/>
        </w:numPr>
        <w:kinsoku/>
        <w:wordWrap/>
        <w:overflowPunct/>
        <w:topLinePunct w:val="0"/>
        <w:bidi w:val="0"/>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变更</w:t>
      </w:r>
    </w:p>
    <w:p w14:paraId="3F2E6A66">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实施</w:t>
      </w:r>
      <w:r>
        <w:rPr>
          <w:rFonts w:hint="eastAsia" w:ascii="宋体" w:hAnsi="宋体" w:eastAsia="宋体" w:cs="宋体"/>
          <w:sz w:val="24"/>
          <w:szCs w:val="24"/>
        </w:rPr>
        <w:t>过程中，</w:t>
      </w:r>
      <w:r>
        <w:rPr>
          <w:rFonts w:hint="eastAsia" w:ascii="宋体" w:hAnsi="宋体" w:eastAsia="宋体" w:cs="宋体"/>
          <w:sz w:val="24"/>
          <w:szCs w:val="24"/>
          <w:lang w:val="en-US" w:eastAsia="zh-CN"/>
        </w:rPr>
        <w:t>任何一方提出的对已约定的项目范围、功能需求、技术方案、交付标准或实施进度的修改或增删，且实质性增加了乙方工作量，构成变更，因变更而引起的费用变化经双方协商确认。对合同约定内容在实施过程中进行的必要澄清、细化或微调，且未实质性增加乙方工作量或改变技术路线的，不视为本条所述的变更。</w:t>
      </w:r>
    </w:p>
    <w:p w14:paraId="4B749DAB">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六、诚信合作与廉洁协议</w:t>
      </w:r>
    </w:p>
    <w:p w14:paraId="339C11F8">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6.1、双方同意不得为供货、结算等事项对另一方有关工作人员暗中给予回扣、佣金、有价证券、实物或其它形式的利益。</w:t>
      </w:r>
    </w:p>
    <w:p w14:paraId="78B3C509">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6.2、乙方承诺不得提供虚假或不合规发票、虚开增值税专用发票及其他违反税法等相关法律法规之行为。</w:t>
      </w:r>
    </w:p>
    <w:p w14:paraId="7DA65698">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不得拒绝调查或提供虚假情况，本合同中的“商业秘密”系指双方因履行本合同而取得、持有或获知对方（含关系企业）或他人相关的未公开发表的商业讯息（包括但不限于技术、财务、业务或商业方面之事，如有关成本、利润、价格策略、市场、销售、供货商、客户、员工、经营管理、资产、财税、产品规格与营销计划或策略等商业资料及双方之合作关系。对于甲乙双方的商业秘密，双方应维持其秘密性。双方不得以泄漏、交付或其他方法揭露自对方获得或获悉之商业秘密予任何第三人。商业秘密不以书面形式为限。</w:t>
      </w:r>
    </w:p>
    <w:p w14:paraId="0C986D2C">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乙方提供假冒、侵权产品的，甲方有权予以没收或处置，同时乙方应全额退还甲方已付的所有货款，并向甲方承担损害赔偿金，损害赔偿金计算方法双方约定为：合同总金额的10%-20%金额，具体比例由甲方根据乙方违约情节等确定；提供虚假发票或不合规发票、虚开增值税专用发票及其他违反税法等相关法律法规之行为，乙方需更换合格发票，并向甲方承担损害赔偿金，损害赔偿金计算方法双方约定为：合同总金额的100%金额。</w:t>
      </w:r>
    </w:p>
    <w:p w14:paraId="7D9F995E">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6.5</w:t>
      </w:r>
      <w:r>
        <w:rPr>
          <w:rFonts w:hint="eastAsia" w:ascii="宋体" w:hAnsi="宋体" w:eastAsia="宋体" w:cs="宋体"/>
          <w:sz w:val="24"/>
          <w:szCs w:val="24"/>
          <w:lang w:eastAsia="zh-CN"/>
        </w:rPr>
        <w:t>、</w:t>
      </w:r>
      <w:r>
        <w:rPr>
          <w:rFonts w:hint="eastAsia" w:ascii="宋体" w:hAnsi="宋体" w:eastAsia="宋体" w:cs="宋体"/>
          <w:sz w:val="24"/>
          <w:szCs w:val="24"/>
        </w:rPr>
        <w:t>对于本廉洁协议条款中所提及的其他违约行为,违约方按合同总金额的30%向对方支付违约金。本廉洁协议条款不影响合同其他条款的执行。</w:t>
      </w:r>
    </w:p>
    <w:p w14:paraId="64344E1F">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七、违约责任</w:t>
      </w:r>
    </w:p>
    <w:p w14:paraId="4D5F777C">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甲乙双方均应当全面履行本合同的约定，一方违约给另一方造成损失的，违约方应承担违约责任。</w:t>
      </w:r>
    </w:p>
    <w:p w14:paraId="29DBAF9A">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7.1、除不可抗力外，乙方未在合同约定时间内交货的(限归责于乙方的问题，但如因甲方的制程问题或产品变异，将不在此限)，</w:t>
      </w:r>
      <w:r>
        <w:rPr>
          <w:rFonts w:hint="eastAsia" w:ascii="宋体" w:hAnsi="宋体" w:eastAsia="宋体" w:cs="宋体"/>
          <w:color w:val="000000" w:themeColor="text1"/>
          <w:sz w:val="24"/>
          <w:szCs w:val="24"/>
          <w14:textFill>
            <w14:solidFill>
              <w14:schemeClr w14:val="tx1"/>
            </w14:solidFill>
          </w14:textFill>
        </w:rPr>
        <w:t>每逾期1日扣除总价款的0.05%作为违约金，</w:t>
      </w:r>
      <w:r>
        <w:rPr>
          <w:rFonts w:hint="eastAsia" w:ascii="宋体" w:hAnsi="宋体" w:eastAsia="宋体" w:cs="宋体"/>
          <w:sz w:val="24"/>
          <w:szCs w:val="24"/>
        </w:rPr>
        <w:t>甲方有权从尚未支付的货款中直接扣除乙方应付违约金并赔偿甲方相应经济损失。</w:t>
      </w:r>
    </w:p>
    <w:p w14:paraId="602D5441">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7.2、若甲方未按照本合同约定的时间支付款项，每逾期1日，应向乙方支付逾期未付款项0.05%的违约金，并且乙方有权要求甲方赔偿乙方相应经济损失。</w:t>
      </w:r>
    </w:p>
    <w:p w14:paraId="374FF2B0">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八、合同的生效</w:t>
      </w:r>
    </w:p>
    <w:p w14:paraId="75245B48">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肆</w:t>
      </w:r>
      <w:r>
        <w:rPr>
          <w:rFonts w:hint="eastAsia" w:ascii="宋体" w:hAnsi="宋体" w:eastAsia="宋体" w:cs="宋体"/>
          <w:sz w:val="24"/>
          <w:szCs w:val="24"/>
        </w:rPr>
        <w:t>份，甲乙双方各</w:t>
      </w:r>
      <w:r>
        <w:rPr>
          <w:rFonts w:hint="eastAsia" w:ascii="宋体" w:hAnsi="宋体" w:eastAsia="宋体" w:cs="宋体"/>
          <w:sz w:val="24"/>
          <w:szCs w:val="24"/>
          <w:u w:val="single"/>
        </w:rPr>
        <w:t>贰</w:t>
      </w:r>
      <w:r>
        <w:rPr>
          <w:rFonts w:hint="eastAsia" w:ascii="宋体" w:hAnsi="宋体" w:eastAsia="宋体" w:cs="宋体"/>
          <w:sz w:val="24"/>
          <w:szCs w:val="24"/>
        </w:rPr>
        <w:t>份，具有同等法律效力。合同经双方代表签字并加盖公司印章后生效，如合同付款为分批支付方式的，合同于乙方收到首批款项之日起生效。传真件复印件合同亦有效。</w:t>
      </w:r>
    </w:p>
    <w:p w14:paraId="728018E6">
      <w:pPr>
        <w:pStyle w:val="14"/>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九、其他</w:t>
      </w:r>
    </w:p>
    <w:p w14:paraId="0CF1EAC9">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9.1、凡因本合同产生的或与本合同有关的任何争议，双方可协商解决，若协商不成，均应提交</w:t>
      </w:r>
      <w:r>
        <w:rPr>
          <w:rFonts w:hint="eastAsia" w:ascii="宋体" w:hAnsi="宋体" w:eastAsia="宋体" w:cs="宋体"/>
          <w:sz w:val="24"/>
          <w:szCs w:val="24"/>
          <w:lang w:eastAsia="zh-CN"/>
        </w:rPr>
        <w:t>甲方所在地</w:t>
      </w:r>
      <w:r>
        <w:rPr>
          <w:rFonts w:hint="eastAsia" w:ascii="宋体" w:hAnsi="宋体" w:eastAsia="宋体" w:cs="宋体"/>
          <w:sz w:val="24"/>
          <w:szCs w:val="24"/>
        </w:rPr>
        <w:t>人民法院处理。</w:t>
      </w:r>
    </w:p>
    <w:p w14:paraId="5A970763">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9.2、履行本合同涉及的通知，应当以书面形式或邮件形式确认，双方通过邮件、传真及其他书面方式发送到双方约定的通知，视为送达。</w:t>
      </w:r>
    </w:p>
    <w:p w14:paraId="2F6C0A49">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  报价单、订货单、乙方投标文件及其它双方确认的技术协议等与履行本合同有关的资料为本合同不可分割的组成部分。</w:t>
      </w:r>
    </w:p>
    <w:p w14:paraId="696BAE9C">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lang w:val="en-US" w:eastAsia="zh-CN"/>
        </w:rPr>
      </w:pPr>
    </w:p>
    <w:p w14:paraId="2995CE8B">
      <w:pPr>
        <w:pStyle w:val="14"/>
        <w:keepNext w:val="0"/>
        <w:keepLines w:val="0"/>
        <w:pageBreakBefore/>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签字页</w:t>
      </w:r>
    </w:p>
    <w:p w14:paraId="1A8CC51F">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lang w:val="zh-CN"/>
        </w:rPr>
      </w:pPr>
    </w:p>
    <w:tbl>
      <w:tblPr>
        <w:tblStyle w:val="18"/>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2"/>
        <w:gridCol w:w="5218"/>
      </w:tblGrid>
      <w:tr w14:paraId="5683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02" w:type="dxa"/>
          </w:tcPr>
          <w:p w14:paraId="3256F98B">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甲方：洛阳宏达卓阳科技有限公司</w:t>
            </w:r>
          </w:p>
          <w:p w14:paraId="03109FD5">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（盖章）</w:t>
            </w:r>
          </w:p>
          <w:p w14:paraId="1C5345AF">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p>
        </w:tc>
        <w:tc>
          <w:tcPr>
            <w:tcW w:w="5218" w:type="dxa"/>
          </w:tcPr>
          <w:p w14:paraId="0615329D">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highlight w:val="red"/>
                <w:lang w:val="en-US"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red"/>
                <w:lang w:val="en-US" w:eastAsia="zh-CN"/>
              </w:rPr>
              <w:t xml:space="preserve">                       </w:t>
            </w:r>
          </w:p>
          <w:p w14:paraId="59F7E461">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（盖章）</w:t>
            </w:r>
          </w:p>
        </w:tc>
      </w:tr>
      <w:tr w14:paraId="724C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02" w:type="dxa"/>
          </w:tcPr>
          <w:p w14:paraId="06DD3A29">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地址：洛阳市孟津区吉利街道大庆路70号</w:t>
            </w:r>
            <w:r>
              <w:rPr>
                <w:rFonts w:hint="eastAsia" w:ascii="宋体" w:hAnsi="宋体" w:eastAsia="宋体" w:cs="宋体"/>
                <w:sz w:val="24"/>
                <w:szCs w:val="24"/>
                <w:lang w:val="en-US" w:eastAsia="zh-CN"/>
              </w:rPr>
              <w:t>901室</w:t>
            </w:r>
          </w:p>
          <w:p w14:paraId="4EC40C65">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税号：914103053450471627                                                                                                      </w:t>
            </w:r>
          </w:p>
        </w:tc>
        <w:tc>
          <w:tcPr>
            <w:tcW w:w="5218" w:type="dxa"/>
          </w:tcPr>
          <w:p w14:paraId="024F7583">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p>
          <w:p w14:paraId="39EBD192">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税号：</w:t>
            </w:r>
            <w:r>
              <w:rPr>
                <w:rFonts w:hint="eastAsia" w:ascii="宋体" w:hAnsi="宋体" w:eastAsia="宋体" w:cs="宋体"/>
                <w:sz w:val="24"/>
                <w:szCs w:val="24"/>
                <w:highlight w:val="red"/>
                <w:lang w:val="en-US" w:eastAsia="zh-CN"/>
              </w:rPr>
              <w:t xml:space="preserve">                   </w:t>
            </w:r>
          </w:p>
        </w:tc>
      </w:tr>
      <w:tr w14:paraId="17C3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802" w:type="dxa"/>
          </w:tcPr>
          <w:p w14:paraId="760D1B99">
            <w:pPr>
              <w:pStyle w:val="14"/>
              <w:keepNext w:val="0"/>
              <w:keepLines w:val="0"/>
              <w:pageBreakBefore w:val="0"/>
              <w:kinsoku/>
              <w:wordWrap/>
              <w:overflowPunct/>
              <w:topLinePunct w:val="0"/>
              <w:bidi w:val="0"/>
              <w:snapToGrid/>
              <w:spacing w:line="360" w:lineRule="auto"/>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en-US" w:eastAsia="zh-CN"/>
              </w:rPr>
              <w:t>联系人：杜晓飞</w:t>
            </w:r>
          </w:p>
        </w:tc>
        <w:tc>
          <w:tcPr>
            <w:tcW w:w="5218" w:type="dxa"/>
          </w:tcPr>
          <w:p w14:paraId="37011FC9">
            <w:pPr>
              <w:pStyle w:val="14"/>
              <w:keepNext w:val="0"/>
              <w:keepLines w:val="0"/>
              <w:pageBreakBefore w:val="0"/>
              <w:kinsoku/>
              <w:wordWrap/>
              <w:overflowPunct/>
              <w:topLinePunct w:val="0"/>
              <w:bidi w:val="0"/>
              <w:snapToGrid/>
              <w:spacing w:line="360" w:lineRule="auto"/>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en-US" w:eastAsia="zh-CN"/>
              </w:rPr>
              <w:t>联系人：</w:t>
            </w:r>
            <w:r>
              <w:rPr>
                <w:rFonts w:hint="eastAsia" w:ascii="宋体" w:hAnsi="宋体" w:eastAsia="宋体" w:cs="宋体"/>
                <w:sz w:val="24"/>
                <w:szCs w:val="24"/>
                <w:highlight w:val="yellow"/>
                <w:lang w:val="en-US" w:eastAsia="zh-CN"/>
              </w:rPr>
              <w:t xml:space="preserve">       </w:t>
            </w:r>
          </w:p>
        </w:tc>
      </w:tr>
      <w:tr w14:paraId="6BBC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802" w:type="dxa"/>
          </w:tcPr>
          <w:p w14:paraId="6B6D7477">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电话：15937960826 </w:t>
            </w:r>
          </w:p>
        </w:tc>
        <w:tc>
          <w:tcPr>
            <w:tcW w:w="5218" w:type="dxa"/>
          </w:tcPr>
          <w:p w14:paraId="4663881C">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highlight w:val="red"/>
                <w:lang w:val="en-US" w:eastAsia="zh-CN"/>
              </w:rPr>
              <w:t xml:space="preserve">                 </w:t>
            </w:r>
          </w:p>
        </w:tc>
      </w:tr>
      <w:tr w14:paraId="5561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02" w:type="dxa"/>
          </w:tcPr>
          <w:p w14:paraId="75902FFE">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开户行：交通银行洛阳涧西支行</w:t>
            </w:r>
          </w:p>
          <w:p w14:paraId="6D3F2D4C">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账号：413062200018800000911</w:t>
            </w:r>
          </w:p>
        </w:tc>
        <w:tc>
          <w:tcPr>
            <w:tcW w:w="5218" w:type="dxa"/>
          </w:tcPr>
          <w:p w14:paraId="0123451A">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开户行：</w:t>
            </w:r>
            <w:r>
              <w:rPr>
                <w:rFonts w:hint="eastAsia" w:ascii="宋体" w:hAnsi="宋体" w:eastAsia="宋体" w:cs="宋体"/>
                <w:sz w:val="24"/>
                <w:szCs w:val="24"/>
                <w:highlight w:val="red"/>
                <w:lang w:val="en-US" w:eastAsia="zh-CN"/>
              </w:rPr>
              <w:t xml:space="preserve">                          </w:t>
            </w:r>
          </w:p>
          <w:p w14:paraId="0C812D32">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账号：</w:t>
            </w:r>
            <w:r>
              <w:rPr>
                <w:rFonts w:hint="eastAsia" w:ascii="宋体" w:hAnsi="宋体" w:eastAsia="宋体" w:cs="宋体"/>
                <w:sz w:val="24"/>
                <w:szCs w:val="24"/>
                <w:highlight w:val="red"/>
                <w:lang w:val="en-US" w:eastAsia="zh-CN"/>
              </w:rPr>
              <w:t xml:space="preserve">                        </w:t>
            </w:r>
          </w:p>
        </w:tc>
      </w:tr>
      <w:tr w14:paraId="4DE5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02" w:type="dxa"/>
          </w:tcPr>
          <w:p w14:paraId="5E213994">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法定代表人或委托代表人：</w:t>
            </w:r>
          </w:p>
          <w:p w14:paraId="436A4EE3">
            <w:pPr>
              <w:pStyle w:val="1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p>
          <w:p w14:paraId="0F335AE1">
            <w:pPr>
              <w:pStyle w:val="14"/>
              <w:keepNext w:val="0"/>
              <w:keepLines w:val="0"/>
              <w:pageBreakBefore w:val="0"/>
              <w:kinsoku/>
              <w:wordWrap/>
              <w:overflowPunct/>
              <w:topLinePunct w:val="0"/>
              <w:bidi w:val="0"/>
              <w:snapToGrid/>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签约日期：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5218" w:type="dxa"/>
          </w:tcPr>
          <w:p w14:paraId="57DA7508">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法定代表人或委托代表人：</w:t>
            </w:r>
          </w:p>
          <w:p w14:paraId="2ED75D35">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p>
          <w:p w14:paraId="4A8BB91E">
            <w:pPr>
              <w:pStyle w:val="14"/>
              <w:keepNext w:val="0"/>
              <w:keepLines w:val="0"/>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签约日期：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14:paraId="712EFE84">
      <w:pPr>
        <w:pStyle w:val="14"/>
        <w:keepNext w:val="0"/>
        <w:keepLines w:val="0"/>
        <w:pageBreakBefore w:val="0"/>
        <w:kinsoku/>
        <w:wordWrap/>
        <w:overflowPunct/>
        <w:topLinePunct w:val="0"/>
        <w:bidi w:val="0"/>
        <w:snapToGrid/>
        <w:spacing w:line="360" w:lineRule="auto"/>
        <w:rPr>
          <w:rFonts w:hint="eastAsia" w:ascii="宋体" w:hAnsi="宋体" w:eastAsia="宋体" w:cs="宋体"/>
          <w:b/>
          <w:sz w:val="24"/>
          <w:szCs w:val="24"/>
        </w:rPr>
      </w:pPr>
    </w:p>
    <w:p w14:paraId="71EEA0EF">
      <w:pPr>
        <w:pStyle w:val="2"/>
        <w:keepNext w:val="0"/>
        <w:keepLines w:val="0"/>
        <w:pageBreakBefore w:val="0"/>
        <w:kinsoku/>
        <w:wordWrap/>
        <w:overflowPunct/>
        <w:topLinePunct w:val="0"/>
        <w:bidi w:val="0"/>
        <w:snapToGrid/>
        <w:spacing w:line="360" w:lineRule="auto"/>
        <w:ind w:left="0" w:firstLine="0"/>
        <w:jc w:val="left"/>
        <w:rPr>
          <w:rFonts w:hint="eastAsia" w:ascii="宋体" w:hAnsi="宋体" w:eastAsia="宋体" w:cs="宋体"/>
          <w:b w:val="0"/>
          <w:bCs w:val="0"/>
          <w:sz w:val="24"/>
          <w:szCs w:val="24"/>
          <w:highlight w:val="red"/>
        </w:rPr>
      </w:pPr>
      <w:r>
        <w:rPr>
          <w:rFonts w:hint="eastAsia" w:ascii="宋体" w:hAnsi="宋体" w:eastAsia="宋体" w:cs="宋体"/>
          <w:sz w:val="24"/>
          <w:szCs w:val="24"/>
          <w:highlight w:val="red"/>
          <w:lang w:eastAsia="zh-CN"/>
        </w:rPr>
        <w:t>附件</w:t>
      </w:r>
      <w:r>
        <w:rPr>
          <w:rFonts w:hint="eastAsia" w:ascii="宋体" w:hAnsi="宋体" w:eastAsia="宋体" w:cs="宋体"/>
          <w:sz w:val="24"/>
          <w:szCs w:val="24"/>
          <w:highlight w:val="red"/>
          <w:lang w:val="en-US" w:eastAsia="zh-CN"/>
        </w:rPr>
        <w:t>1</w:t>
      </w:r>
      <w:r>
        <w:rPr>
          <w:rFonts w:hint="eastAsia" w:ascii="宋体" w:hAnsi="宋体" w:eastAsia="宋体" w:cs="宋体"/>
          <w:sz w:val="24"/>
          <w:szCs w:val="24"/>
          <w:highlight w:val="red"/>
          <w:lang w:eastAsia="zh-CN"/>
        </w:rPr>
        <w:t>：产品</w:t>
      </w:r>
      <w:r>
        <w:rPr>
          <w:rFonts w:hint="eastAsia" w:ascii="宋体" w:hAnsi="宋体" w:eastAsia="宋体" w:cs="宋体"/>
          <w:b w:val="0"/>
          <w:bCs w:val="0"/>
          <w:sz w:val="24"/>
          <w:szCs w:val="24"/>
          <w:highlight w:val="red"/>
        </w:rPr>
        <w:t>功能清单</w:t>
      </w:r>
    </w:p>
    <w:p w14:paraId="4A82C6D5">
      <w:pPr>
        <w:pStyle w:val="2"/>
        <w:keepNext w:val="0"/>
        <w:keepLines w:val="0"/>
        <w:pageBreakBefore w:val="0"/>
        <w:kinsoku/>
        <w:wordWrap/>
        <w:overflowPunct/>
        <w:topLinePunct w:val="0"/>
        <w:bidi w:val="0"/>
        <w:snapToGrid/>
        <w:spacing w:line="360" w:lineRule="auto"/>
        <w:ind w:left="0" w:firstLine="0"/>
        <w:jc w:val="left"/>
        <w:rPr>
          <w:rFonts w:hint="eastAsia" w:ascii="宋体" w:hAnsi="宋体" w:eastAsia="宋体" w:cs="宋体"/>
          <w:b w:val="0"/>
          <w:bCs w:val="0"/>
          <w:sz w:val="24"/>
          <w:szCs w:val="24"/>
          <w:highlight w:val="red"/>
          <w:lang w:val="en-US" w:eastAsia="zh-CN"/>
        </w:rPr>
      </w:pPr>
      <w:r>
        <w:rPr>
          <w:rFonts w:hint="eastAsia" w:ascii="宋体" w:hAnsi="宋体" w:eastAsia="宋体" w:cs="宋体"/>
          <w:b w:val="0"/>
          <w:bCs w:val="0"/>
          <w:sz w:val="24"/>
          <w:szCs w:val="24"/>
          <w:highlight w:val="red"/>
          <w:lang w:val="en-US" w:eastAsia="zh-CN"/>
        </w:rPr>
        <w:t>附件2：技术附件</w:t>
      </w:r>
    </w:p>
    <w:p w14:paraId="4FD09AAD">
      <w:pPr>
        <w:pStyle w:val="14"/>
        <w:keepNext w:val="0"/>
        <w:keepLines w:val="0"/>
        <w:pageBreakBefore w:val="0"/>
        <w:kinsoku/>
        <w:wordWrap/>
        <w:overflowPunct/>
        <w:topLinePunct w:val="0"/>
        <w:bidi w:val="0"/>
        <w:snapToGrid/>
        <w:spacing w:line="360" w:lineRule="auto"/>
        <w:rPr>
          <w:rFonts w:hint="eastAsia" w:ascii="宋体" w:hAnsi="宋体" w:eastAsia="宋体" w:cs="宋体"/>
          <w:b/>
          <w:sz w:val="24"/>
          <w:szCs w:val="24"/>
        </w:rPr>
      </w:pPr>
    </w:p>
    <w:sectPr>
      <w:headerReference r:id="rId4" w:type="first"/>
      <w:footerReference r:id="rId7" w:type="first"/>
      <w:headerReference r:id="rId3" w:type="default"/>
      <w:footerReference r:id="rId5" w:type="default"/>
      <w:footerReference r:id="rId6" w:type="even"/>
      <w:pgSz w:w="11906" w:h="16838"/>
      <w:pgMar w:top="1440" w:right="1080" w:bottom="986" w:left="1080"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85242"/>
    </w:sdtPr>
    <w:sdtContent>
      <w:p w14:paraId="43A4B1E6">
        <w:pPr>
          <w:pStyle w:val="10"/>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A4A7">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14:paraId="45BF90F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85243"/>
    </w:sdtPr>
    <w:sdtContent>
      <w:p w14:paraId="132E235D">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p w14:paraId="356ED1A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A67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B9F6">
    <w:pPr>
      <w:pStyle w:val="14"/>
      <w:pBdr>
        <w:bottom w:val="double" w:color="auto" w:sz="8" w:space="0"/>
      </w:pBdr>
      <w:spacing w:line="360" w:lineRule="auto"/>
      <w:ind w:firstLine="3213" w:firstLineChars="800"/>
      <w:rPr>
        <w:rFonts w:eastAsiaTheme="minorEastAsia"/>
      </w:rPr>
    </w:pPr>
    <w:r>
      <w:rPr>
        <w:rFonts w:hint="eastAsia" w:cs="Arial" w:asciiTheme="minorEastAsia" w:hAnsiTheme="minorEastAsia" w:eastAsiaTheme="minorEastAsia"/>
        <w:b/>
        <w:color w:val="000000" w:themeColor="text1"/>
        <w:sz w:val="40"/>
        <w:szCs w:val="40"/>
        <w14:textFill>
          <w14:solidFill>
            <w14:schemeClr w14:val="tx1"/>
          </w14:solidFill>
        </w14:textFill>
      </w:rPr>
      <w:t xml:space="preserve"> </w:t>
    </w:r>
    <w:r>
      <w:rPr>
        <w:rFonts w:cs="Arial" w:asciiTheme="minorEastAsia" w:hAnsiTheme="minorEastAsia" w:eastAsiaTheme="minorEastAsia"/>
        <w:b/>
        <w:color w:val="000000" w:themeColor="text1"/>
        <w:sz w:val="40"/>
        <w:szCs w:val="40"/>
        <w14:textFill>
          <w14:solidFill>
            <w14:schemeClr w14:val="tx1"/>
          </w14:solidFill>
        </w14:textFill>
      </w:rPr>
      <w:t xml:space="preserve"> </w:t>
    </w:r>
    <w:r>
      <w:rPr>
        <w:rFonts w:hint="eastAsia" w:cs="Arial" w:asciiTheme="minorEastAsia" w:hAnsiTheme="minorEastAsia" w:eastAsiaTheme="minorEastAsia"/>
        <w:b/>
        <w:color w:val="000000" w:themeColor="text1"/>
        <w:sz w:val="40"/>
        <w:szCs w:val="40"/>
        <w14:textFill>
          <w14:solidFill>
            <w14:schemeClr w14:val="tx1"/>
          </w14:solidFill>
        </w14:textFill>
      </w:rPr>
      <w:t>采购</w:t>
    </w:r>
    <w:r>
      <w:rPr>
        <w:rFonts w:hint="eastAsia" w:cs="Arial" w:asciiTheme="minorEastAsia" w:hAnsiTheme="minorEastAsia" w:eastAsiaTheme="minorEastAsia"/>
        <w:b/>
        <w:color w:val="000000" w:themeColor="text1"/>
        <w:sz w:val="40"/>
        <w:szCs w:val="40"/>
        <w:lang w:val="en-US" w:eastAsia="zh-CN"/>
        <w14:textFill>
          <w14:solidFill>
            <w14:schemeClr w14:val="tx1"/>
          </w14:solidFill>
        </w14:textFill>
      </w:rPr>
      <w:t>/技术</w:t>
    </w:r>
    <w:r>
      <w:rPr>
        <w:rFonts w:hint="eastAsia" w:cs="Arial" w:asciiTheme="minorEastAsia" w:hAnsiTheme="minorEastAsia" w:eastAsiaTheme="minorEastAsia"/>
        <w:b/>
        <w:color w:val="000000" w:themeColor="text1"/>
        <w:sz w:val="40"/>
        <w:szCs w:val="40"/>
        <w:lang w:eastAsia="zh-CN"/>
        <w14:textFill>
          <w14:solidFill>
            <w14:schemeClr w14:val="tx1"/>
          </w14:solidFill>
        </w14:textFill>
      </w:rPr>
      <w:t>服务</w:t>
    </w:r>
    <w:r>
      <w:rPr>
        <w:rFonts w:hint="eastAsia" w:cs="Arial" w:asciiTheme="minorEastAsia" w:hAnsiTheme="minorEastAsia" w:eastAsiaTheme="minorEastAsia"/>
        <w:b/>
        <w:color w:val="000000" w:themeColor="text1"/>
        <w:sz w:val="40"/>
        <w:szCs w:val="40"/>
        <w14:textFill>
          <w14:solidFill>
            <w14:schemeClr w14:val="tx1"/>
          </w14:solidFill>
        </w14:textFill>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6A97F"/>
    <w:multiLevelType w:val="singleLevel"/>
    <w:tmpl w:val="E786A97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ODkwZDA3MWFlZGYzOGM3OGVkOTM2ZDI0MTA4NzIifQ=="/>
  </w:docVars>
  <w:rsids>
    <w:rsidRoot w:val="001D07AE"/>
    <w:rsid w:val="00000CD3"/>
    <w:rsid w:val="00001536"/>
    <w:rsid w:val="0000227C"/>
    <w:rsid w:val="000032CD"/>
    <w:rsid w:val="00004907"/>
    <w:rsid w:val="00004FEF"/>
    <w:rsid w:val="00005559"/>
    <w:rsid w:val="0000691E"/>
    <w:rsid w:val="00006A75"/>
    <w:rsid w:val="0001142D"/>
    <w:rsid w:val="00011900"/>
    <w:rsid w:val="00011E7D"/>
    <w:rsid w:val="000131CB"/>
    <w:rsid w:val="00013245"/>
    <w:rsid w:val="0001481F"/>
    <w:rsid w:val="000160DE"/>
    <w:rsid w:val="00016C7D"/>
    <w:rsid w:val="00017561"/>
    <w:rsid w:val="00017D36"/>
    <w:rsid w:val="00020D1D"/>
    <w:rsid w:val="000225EE"/>
    <w:rsid w:val="00022BB7"/>
    <w:rsid w:val="000236DC"/>
    <w:rsid w:val="0003049C"/>
    <w:rsid w:val="00030AE4"/>
    <w:rsid w:val="000316AF"/>
    <w:rsid w:val="00031D1A"/>
    <w:rsid w:val="00035635"/>
    <w:rsid w:val="0003678D"/>
    <w:rsid w:val="00036939"/>
    <w:rsid w:val="00037E4D"/>
    <w:rsid w:val="00041243"/>
    <w:rsid w:val="00041BE8"/>
    <w:rsid w:val="00042248"/>
    <w:rsid w:val="0004234F"/>
    <w:rsid w:val="00044BEF"/>
    <w:rsid w:val="000513AF"/>
    <w:rsid w:val="00052A3E"/>
    <w:rsid w:val="00052BC8"/>
    <w:rsid w:val="00054DB3"/>
    <w:rsid w:val="0005545F"/>
    <w:rsid w:val="00055EC2"/>
    <w:rsid w:val="0006606A"/>
    <w:rsid w:val="000666C8"/>
    <w:rsid w:val="00073C11"/>
    <w:rsid w:val="0007457F"/>
    <w:rsid w:val="00075553"/>
    <w:rsid w:val="0007682A"/>
    <w:rsid w:val="00076F46"/>
    <w:rsid w:val="00077C76"/>
    <w:rsid w:val="00077CD9"/>
    <w:rsid w:val="0008011A"/>
    <w:rsid w:val="00080CEA"/>
    <w:rsid w:val="00082358"/>
    <w:rsid w:val="00084C11"/>
    <w:rsid w:val="00091105"/>
    <w:rsid w:val="00092A55"/>
    <w:rsid w:val="0009459B"/>
    <w:rsid w:val="00097652"/>
    <w:rsid w:val="000A1090"/>
    <w:rsid w:val="000A1309"/>
    <w:rsid w:val="000A322B"/>
    <w:rsid w:val="000A48F5"/>
    <w:rsid w:val="000A5715"/>
    <w:rsid w:val="000A5852"/>
    <w:rsid w:val="000A6DAA"/>
    <w:rsid w:val="000B03E9"/>
    <w:rsid w:val="000B0D49"/>
    <w:rsid w:val="000B0DEF"/>
    <w:rsid w:val="000B3A01"/>
    <w:rsid w:val="000B5FD7"/>
    <w:rsid w:val="000B6FF5"/>
    <w:rsid w:val="000C275A"/>
    <w:rsid w:val="000C5059"/>
    <w:rsid w:val="000C66CD"/>
    <w:rsid w:val="000C7D81"/>
    <w:rsid w:val="000D157B"/>
    <w:rsid w:val="000D2101"/>
    <w:rsid w:val="000D28CE"/>
    <w:rsid w:val="000D3D76"/>
    <w:rsid w:val="000D52F5"/>
    <w:rsid w:val="000D727B"/>
    <w:rsid w:val="000D7711"/>
    <w:rsid w:val="000E1DBF"/>
    <w:rsid w:val="000E3471"/>
    <w:rsid w:val="000E3AA1"/>
    <w:rsid w:val="000E6DFC"/>
    <w:rsid w:val="000E7B92"/>
    <w:rsid w:val="000F4F8C"/>
    <w:rsid w:val="000F5CBD"/>
    <w:rsid w:val="001000FA"/>
    <w:rsid w:val="0010011D"/>
    <w:rsid w:val="0010646F"/>
    <w:rsid w:val="0011049A"/>
    <w:rsid w:val="00110903"/>
    <w:rsid w:val="00113652"/>
    <w:rsid w:val="0011553B"/>
    <w:rsid w:val="00116951"/>
    <w:rsid w:val="00116E48"/>
    <w:rsid w:val="00117D7D"/>
    <w:rsid w:val="001203A7"/>
    <w:rsid w:val="00120B4A"/>
    <w:rsid w:val="00127BEC"/>
    <w:rsid w:val="0013080E"/>
    <w:rsid w:val="00130E27"/>
    <w:rsid w:val="001331F5"/>
    <w:rsid w:val="00133580"/>
    <w:rsid w:val="001339F8"/>
    <w:rsid w:val="0013588C"/>
    <w:rsid w:val="001365F0"/>
    <w:rsid w:val="0014313C"/>
    <w:rsid w:val="001449C7"/>
    <w:rsid w:val="00144D4A"/>
    <w:rsid w:val="00146291"/>
    <w:rsid w:val="00147B5F"/>
    <w:rsid w:val="00147D0A"/>
    <w:rsid w:val="00147E20"/>
    <w:rsid w:val="001500E5"/>
    <w:rsid w:val="0015180B"/>
    <w:rsid w:val="001557DD"/>
    <w:rsid w:val="00155DB9"/>
    <w:rsid w:val="00160B07"/>
    <w:rsid w:val="00161B5E"/>
    <w:rsid w:val="0016468D"/>
    <w:rsid w:val="0016796E"/>
    <w:rsid w:val="00170D98"/>
    <w:rsid w:val="001726DD"/>
    <w:rsid w:val="00172F81"/>
    <w:rsid w:val="00174132"/>
    <w:rsid w:val="001757A3"/>
    <w:rsid w:val="00176717"/>
    <w:rsid w:val="00177B83"/>
    <w:rsid w:val="00180713"/>
    <w:rsid w:val="001816C6"/>
    <w:rsid w:val="00182235"/>
    <w:rsid w:val="00182701"/>
    <w:rsid w:val="00184C21"/>
    <w:rsid w:val="00185800"/>
    <w:rsid w:val="00185E86"/>
    <w:rsid w:val="00192633"/>
    <w:rsid w:val="00192731"/>
    <w:rsid w:val="00192BAA"/>
    <w:rsid w:val="00192F8F"/>
    <w:rsid w:val="001933A3"/>
    <w:rsid w:val="00194718"/>
    <w:rsid w:val="00194AE6"/>
    <w:rsid w:val="00195E10"/>
    <w:rsid w:val="00196D7F"/>
    <w:rsid w:val="001A0067"/>
    <w:rsid w:val="001A1119"/>
    <w:rsid w:val="001A1215"/>
    <w:rsid w:val="001B0144"/>
    <w:rsid w:val="001B2165"/>
    <w:rsid w:val="001B2BCE"/>
    <w:rsid w:val="001B2F51"/>
    <w:rsid w:val="001B35B6"/>
    <w:rsid w:val="001B35B9"/>
    <w:rsid w:val="001B6023"/>
    <w:rsid w:val="001B68D2"/>
    <w:rsid w:val="001B690A"/>
    <w:rsid w:val="001B6D8E"/>
    <w:rsid w:val="001C158E"/>
    <w:rsid w:val="001C17E8"/>
    <w:rsid w:val="001C1D3C"/>
    <w:rsid w:val="001C333B"/>
    <w:rsid w:val="001D07AE"/>
    <w:rsid w:val="001D1705"/>
    <w:rsid w:val="001D3361"/>
    <w:rsid w:val="001D5A47"/>
    <w:rsid w:val="001D5B4C"/>
    <w:rsid w:val="001D640A"/>
    <w:rsid w:val="001D7BFB"/>
    <w:rsid w:val="001E07E3"/>
    <w:rsid w:val="001E1563"/>
    <w:rsid w:val="001E1619"/>
    <w:rsid w:val="001E31D3"/>
    <w:rsid w:val="001E382F"/>
    <w:rsid w:val="001E39A7"/>
    <w:rsid w:val="001E43D6"/>
    <w:rsid w:val="001E4776"/>
    <w:rsid w:val="001E4C27"/>
    <w:rsid w:val="001E5400"/>
    <w:rsid w:val="001E632D"/>
    <w:rsid w:val="001E7D88"/>
    <w:rsid w:val="001F09A9"/>
    <w:rsid w:val="001F1F85"/>
    <w:rsid w:val="001F21D9"/>
    <w:rsid w:val="001F4A0B"/>
    <w:rsid w:val="001F5ACE"/>
    <w:rsid w:val="001F670C"/>
    <w:rsid w:val="001F73F9"/>
    <w:rsid w:val="0020300C"/>
    <w:rsid w:val="00203E83"/>
    <w:rsid w:val="00204235"/>
    <w:rsid w:val="0020478A"/>
    <w:rsid w:val="002074FD"/>
    <w:rsid w:val="00210BAC"/>
    <w:rsid w:val="0021222D"/>
    <w:rsid w:val="00214CAF"/>
    <w:rsid w:val="002223B9"/>
    <w:rsid w:val="00223CB6"/>
    <w:rsid w:val="0022476F"/>
    <w:rsid w:val="00224CD8"/>
    <w:rsid w:val="0022597C"/>
    <w:rsid w:val="0022606B"/>
    <w:rsid w:val="0022610F"/>
    <w:rsid w:val="00231AF7"/>
    <w:rsid w:val="00232719"/>
    <w:rsid w:val="00235129"/>
    <w:rsid w:val="0023575F"/>
    <w:rsid w:val="00237AEC"/>
    <w:rsid w:val="0024170D"/>
    <w:rsid w:val="002435A9"/>
    <w:rsid w:val="00250CCC"/>
    <w:rsid w:val="002513B4"/>
    <w:rsid w:val="00251DFD"/>
    <w:rsid w:val="00252189"/>
    <w:rsid w:val="002521B6"/>
    <w:rsid w:val="002554F0"/>
    <w:rsid w:val="00261814"/>
    <w:rsid w:val="00263C3F"/>
    <w:rsid w:val="0026422E"/>
    <w:rsid w:val="00265344"/>
    <w:rsid w:val="00267A20"/>
    <w:rsid w:val="002701EA"/>
    <w:rsid w:val="0027504D"/>
    <w:rsid w:val="00275408"/>
    <w:rsid w:val="00276045"/>
    <w:rsid w:val="0028166E"/>
    <w:rsid w:val="00281FA0"/>
    <w:rsid w:val="0028303B"/>
    <w:rsid w:val="0028324B"/>
    <w:rsid w:val="002836EE"/>
    <w:rsid w:val="00286818"/>
    <w:rsid w:val="00290F96"/>
    <w:rsid w:val="0029305D"/>
    <w:rsid w:val="00294437"/>
    <w:rsid w:val="00294D13"/>
    <w:rsid w:val="002956CB"/>
    <w:rsid w:val="002A1704"/>
    <w:rsid w:val="002A1808"/>
    <w:rsid w:val="002A2EF9"/>
    <w:rsid w:val="002A582A"/>
    <w:rsid w:val="002A67D7"/>
    <w:rsid w:val="002A7AE0"/>
    <w:rsid w:val="002B18E7"/>
    <w:rsid w:val="002B19A6"/>
    <w:rsid w:val="002B2122"/>
    <w:rsid w:val="002B5BF4"/>
    <w:rsid w:val="002B5C00"/>
    <w:rsid w:val="002B6BEC"/>
    <w:rsid w:val="002B6FDB"/>
    <w:rsid w:val="002B76B7"/>
    <w:rsid w:val="002B7CDA"/>
    <w:rsid w:val="002B7E8C"/>
    <w:rsid w:val="002C58A8"/>
    <w:rsid w:val="002C745D"/>
    <w:rsid w:val="002D0F3B"/>
    <w:rsid w:val="002D21A3"/>
    <w:rsid w:val="002D30E8"/>
    <w:rsid w:val="002D3AA4"/>
    <w:rsid w:val="002D3DB4"/>
    <w:rsid w:val="002D4120"/>
    <w:rsid w:val="002D57DB"/>
    <w:rsid w:val="002D66DF"/>
    <w:rsid w:val="002E053B"/>
    <w:rsid w:val="002E1722"/>
    <w:rsid w:val="002E4A40"/>
    <w:rsid w:val="002E69DB"/>
    <w:rsid w:val="00300A44"/>
    <w:rsid w:val="00304E38"/>
    <w:rsid w:val="00306AD4"/>
    <w:rsid w:val="0030769E"/>
    <w:rsid w:val="0031094A"/>
    <w:rsid w:val="003112DC"/>
    <w:rsid w:val="00314858"/>
    <w:rsid w:val="00314D38"/>
    <w:rsid w:val="00314ED6"/>
    <w:rsid w:val="00316FAA"/>
    <w:rsid w:val="0031760E"/>
    <w:rsid w:val="003179C3"/>
    <w:rsid w:val="00317C17"/>
    <w:rsid w:val="00323156"/>
    <w:rsid w:val="00324687"/>
    <w:rsid w:val="00324CC3"/>
    <w:rsid w:val="003251E0"/>
    <w:rsid w:val="00326BC8"/>
    <w:rsid w:val="00326E14"/>
    <w:rsid w:val="00330926"/>
    <w:rsid w:val="003327F8"/>
    <w:rsid w:val="0033369E"/>
    <w:rsid w:val="00334F55"/>
    <w:rsid w:val="0034536E"/>
    <w:rsid w:val="00347704"/>
    <w:rsid w:val="00353B44"/>
    <w:rsid w:val="003577C2"/>
    <w:rsid w:val="003629FB"/>
    <w:rsid w:val="00362DFD"/>
    <w:rsid w:val="00363779"/>
    <w:rsid w:val="00365A17"/>
    <w:rsid w:val="003666B3"/>
    <w:rsid w:val="00370D9F"/>
    <w:rsid w:val="003762DC"/>
    <w:rsid w:val="00376352"/>
    <w:rsid w:val="003802FE"/>
    <w:rsid w:val="0038377F"/>
    <w:rsid w:val="003842FF"/>
    <w:rsid w:val="00384F5A"/>
    <w:rsid w:val="00391C80"/>
    <w:rsid w:val="00394464"/>
    <w:rsid w:val="003A1CD3"/>
    <w:rsid w:val="003A2ECD"/>
    <w:rsid w:val="003A7842"/>
    <w:rsid w:val="003B3864"/>
    <w:rsid w:val="003B41D6"/>
    <w:rsid w:val="003B5560"/>
    <w:rsid w:val="003B5777"/>
    <w:rsid w:val="003C1F40"/>
    <w:rsid w:val="003C4013"/>
    <w:rsid w:val="003C4718"/>
    <w:rsid w:val="003C4FE1"/>
    <w:rsid w:val="003C70C7"/>
    <w:rsid w:val="003C79F7"/>
    <w:rsid w:val="003D044E"/>
    <w:rsid w:val="003D5632"/>
    <w:rsid w:val="003D72E2"/>
    <w:rsid w:val="003E0EE7"/>
    <w:rsid w:val="003E312E"/>
    <w:rsid w:val="003E318D"/>
    <w:rsid w:val="003E5212"/>
    <w:rsid w:val="003E5888"/>
    <w:rsid w:val="003E5929"/>
    <w:rsid w:val="003E7306"/>
    <w:rsid w:val="003F0CC9"/>
    <w:rsid w:val="003F1B14"/>
    <w:rsid w:val="003F27A0"/>
    <w:rsid w:val="003F49AE"/>
    <w:rsid w:val="003F7406"/>
    <w:rsid w:val="00401E4E"/>
    <w:rsid w:val="004024FD"/>
    <w:rsid w:val="00402797"/>
    <w:rsid w:val="004035B6"/>
    <w:rsid w:val="00410011"/>
    <w:rsid w:val="004123A1"/>
    <w:rsid w:val="00414265"/>
    <w:rsid w:val="004145B2"/>
    <w:rsid w:val="00414F2B"/>
    <w:rsid w:val="004232D8"/>
    <w:rsid w:val="0042371B"/>
    <w:rsid w:val="004247E7"/>
    <w:rsid w:val="00426537"/>
    <w:rsid w:val="00430263"/>
    <w:rsid w:val="00431983"/>
    <w:rsid w:val="00431CA8"/>
    <w:rsid w:val="0043296B"/>
    <w:rsid w:val="004329D7"/>
    <w:rsid w:val="00433B2B"/>
    <w:rsid w:val="004345F8"/>
    <w:rsid w:val="00437A61"/>
    <w:rsid w:val="00447EAC"/>
    <w:rsid w:val="004517C6"/>
    <w:rsid w:val="004522D5"/>
    <w:rsid w:val="004533E3"/>
    <w:rsid w:val="004534A3"/>
    <w:rsid w:val="004551A4"/>
    <w:rsid w:val="00455204"/>
    <w:rsid w:val="004557D4"/>
    <w:rsid w:val="00463B34"/>
    <w:rsid w:val="00464D7E"/>
    <w:rsid w:val="00464ED5"/>
    <w:rsid w:val="00466A6A"/>
    <w:rsid w:val="0047015F"/>
    <w:rsid w:val="004741C3"/>
    <w:rsid w:val="0047460E"/>
    <w:rsid w:val="00476EEE"/>
    <w:rsid w:val="00481EB5"/>
    <w:rsid w:val="0048212E"/>
    <w:rsid w:val="00482309"/>
    <w:rsid w:val="00482CC5"/>
    <w:rsid w:val="00482DA0"/>
    <w:rsid w:val="00490657"/>
    <w:rsid w:val="00490E44"/>
    <w:rsid w:val="004914E6"/>
    <w:rsid w:val="0049206C"/>
    <w:rsid w:val="004928B2"/>
    <w:rsid w:val="00493B99"/>
    <w:rsid w:val="00495F68"/>
    <w:rsid w:val="00496D35"/>
    <w:rsid w:val="004A631C"/>
    <w:rsid w:val="004B0C9F"/>
    <w:rsid w:val="004B4A41"/>
    <w:rsid w:val="004C03B3"/>
    <w:rsid w:val="004C197E"/>
    <w:rsid w:val="004C2FE0"/>
    <w:rsid w:val="004C37E6"/>
    <w:rsid w:val="004C7CC1"/>
    <w:rsid w:val="004D0C9B"/>
    <w:rsid w:val="004D2FBA"/>
    <w:rsid w:val="004D31E8"/>
    <w:rsid w:val="004D6D46"/>
    <w:rsid w:val="004E340A"/>
    <w:rsid w:val="004E4130"/>
    <w:rsid w:val="004E4304"/>
    <w:rsid w:val="004E4493"/>
    <w:rsid w:val="004E524B"/>
    <w:rsid w:val="004E6186"/>
    <w:rsid w:val="004E73B4"/>
    <w:rsid w:val="004F1D1F"/>
    <w:rsid w:val="004F2AD5"/>
    <w:rsid w:val="004F3515"/>
    <w:rsid w:val="004F4357"/>
    <w:rsid w:val="004F48B5"/>
    <w:rsid w:val="004F57B6"/>
    <w:rsid w:val="004F5CE9"/>
    <w:rsid w:val="00500960"/>
    <w:rsid w:val="00502F0B"/>
    <w:rsid w:val="00503560"/>
    <w:rsid w:val="00503855"/>
    <w:rsid w:val="005064CD"/>
    <w:rsid w:val="005078CB"/>
    <w:rsid w:val="00510294"/>
    <w:rsid w:val="00510AC5"/>
    <w:rsid w:val="005115A9"/>
    <w:rsid w:val="00511CC6"/>
    <w:rsid w:val="00513D05"/>
    <w:rsid w:val="00513FAD"/>
    <w:rsid w:val="00515222"/>
    <w:rsid w:val="005171AF"/>
    <w:rsid w:val="00520026"/>
    <w:rsid w:val="005226B4"/>
    <w:rsid w:val="0052486E"/>
    <w:rsid w:val="00524B16"/>
    <w:rsid w:val="00531958"/>
    <w:rsid w:val="00531C2C"/>
    <w:rsid w:val="0053221F"/>
    <w:rsid w:val="00532816"/>
    <w:rsid w:val="00551BF3"/>
    <w:rsid w:val="00557A12"/>
    <w:rsid w:val="005613E5"/>
    <w:rsid w:val="00561DF9"/>
    <w:rsid w:val="00563349"/>
    <w:rsid w:val="0056338C"/>
    <w:rsid w:val="00564140"/>
    <w:rsid w:val="0057024B"/>
    <w:rsid w:val="00570472"/>
    <w:rsid w:val="00571EFE"/>
    <w:rsid w:val="00572D93"/>
    <w:rsid w:val="005764D4"/>
    <w:rsid w:val="005768A8"/>
    <w:rsid w:val="00576A4C"/>
    <w:rsid w:val="005845B7"/>
    <w:rsid w:val="00584D41"/>
    <w:rsid w:val="005904F4"/>
    <w:rsid w:val="00590F29"/>
    <w:rsid w:val="00592270"/>
    <w:rsid w:val="0059311D"/>
    <w:rsid w:val="00595349"/>
    <w:rsid w:val="0059558D"/>
    <w:rsid w:val="0059747F"/>
    <w:rsid w:val="005A1593"/>
    <w:rsid w:val="005A2222"/>
    <w:rsid w:val="005A2660"/>
    <w:rsid w:val="005A2E41"/>
    <w:rsid w:val="005A416B"/>
    <w:rsid w:val="005A4B21"/>
    <w:rsid w:val="005B52E7"/>
    <w:rsid w:val="005B5388"/>
    <w:rsid w:val="005B5E29"/>
    <w:rsid w:val="005B63A8"/>
    <w:rsid w:val="005B7BC4"/>
    <w:rsid w:val="005C3BE3"/>
    <w:rsid w:val="005C429A"/>
    <w:rsid w:val="005C4648"/>
    <w:rsid w:val="005C5E1A"/>
    <w:rsid w:val="005C76C9"/>
    <w:rsid w:val="005D3208"/>
    <w:rsid w:val="005D3D92"/>
    <w:rsid w:val="005D7AFA"/>
    <w:rsid w:val="005D7E69"/>
    <w:rsid w:val="005E0CFD"/>
    <w:rsid w:val="005E14BF"/>
    <w:rsid w:val="005E7A29"/>
    <w:rsid w:val="005F1905"/>
    <w:rsid w:val="005F1F72"/>
    <w:rsid w:val="005F4208"/>
    <w:rsid w:val="005F42EE"/>
    <w:rsid w:val="005F69F9"/>
    <w:rsid w:val="005F719F"/>
    <w:rsid w:val="005F7215"/>
    <w:rsid w:val="00600F6C"/>
    <w:rsid w:val="00603DD5"/>
    <w:rsid w:val="00603F9C"/>
    <w:rsid w:val="00607819"/>
    <w:rsid w:val="00611B96"/>
    <w:rsid w:val="006130F1"/>
    <w:rsid w:val="00615726"/>
    <w:rsid w:val="00621405"/>
    <w:rsid w:val="006229A2"/>
    <w:rsid w:val="00622A3B"/>
    <w:rsid w:val="00622DF7"/>
    <w:rsid w:val="00625714"/>
    <w:rsid w:val="00626AD6"/>
    <w:rsid w:val="00634C58"/>
    <w:rsid w:val="006359B3"/>
    <w:rsid w:val="00635C5C"/>
    <w:rsid w:val="00644163"/>
    <w:rsid w:val="00644ED0"/>
    <w:rsid w:val="00645484"/>
    <w:rsid w:val="006459DD"/>
    <w:rsid w:val="00645FF8"/>
    <w:rsid w:val="006467F2"/>
    <w:rsid w:val="00652F74"/>
    <w:rsid w:val="00656B71"/>
    <w:rsid w:val="0066129A"/>
    <w:rsid w:val="006641CA"/>
    <w:rsid w:val="006673BA"/>
    <w:rsid w:val="00670689"/>
    <w:rsid w:val="006706B6"/>
    <w:rsid w:val="00671E33"/>
    <w:rsid w:val="00676C41"/>
    <w:rsid w:val="00681919"/>
    <w:rsid w:val="0068293F"/>
    <w:rsid w:val="00683CB9"/>
    <w:rsid w:val="0068487F"/>
    <w:rsid w:val="00685E00"/>
    <w:rsid w:val="00691CEA"/>
    <w:rsid w:val="00696EB4"/>
    <w:rsid w:val="006973CD"/>
    <w:rsid w:val="006A2706"/>
    <w:rsid w:val="006A2DA2"/>
    <w:rsid w:val="006A3E13"/>
    <w:rsid w:val="006A43B1"/>
    <w:rsid w:val="006A544A"/>
    <w:rsid w:val="006A6613"/>
    <w:rsid w:val="006A70A9"/>
    <w:rsid w:val="006A75D5"/>
    <w:rsid w:val="006A75ED"/>
    <w:rsid w:val="006A7D70"/>
    <w:rsid w:val="006B1C59"/>
    <w:rsid w:val="006B3180"/>
    <w:rsid w:val="006B3BFA"/>
    <w:rsid w:val="006B7DA0"/>
    <w:rsid w:val="006C1CF9"/>
    <w:rsid w:val="006C6272"/>
    <w:rsid w:val="006C7FF4"/>
    <w:rsid w:val="006D05C0"/>
    <w:rsid w:val="006D0C25"/>
    <w:rsid w:val="006D1662"/>
    <w:rsid w:val="006D273D"/>
    <w:rsid w:val="006D5BEF"/>
    <w:rsid w:val="006D7C9B"/>
    <w:rsid w:val="006E08DA"/>
    <w:rsid w:val="006E1615"/>
    <w:rsid w:val="006E17E9"/>
    <w:rsid w:val="006E1BD4"/>
    <w:rsid w:val="006E2D78"/>
    <w:rsid w:val="006E3436"/>
    <w:rsid w:val="006E3D9B"/>
    <w:rsid w:val="006E52AB"/>
    <w:rsid w:val="006E57B8"/>
    <w:rsid w:val="006E7B94"/>
    <w:rsid w:val="006E7CD2"/>
    <w:rsid w:val="006F0182"/>
    <w:rsid w:val="006F120C"/>
    <w:rsid w:val="006F17A6"/>
    <w:rsid w:val="006F2E7B"/>
    <w:rsid w:val="006F49F5"/>
    <w:rsid w:val="006F591A"/>
    <w:rsid w:val="00700635"/>
    <w:rsid w:val="00703952"/>
    <w:rsid w:val="00705D08"/>
    <w:rsid w:val="007065E8"/>
    <w:rsid w:val="00706C22"/>
    <w:rsid w:val="007115A8"/>
    <w:rsid w:val="00711BAA"/>
    <w:rsid w:val="0071229C"/>
    <w:rsid w:val="00714DDC"/>
    <w:rsid w:val="007173A7"/>
    <w:rsid w:val="007348C5"/>
    <w:rsid w:val="00734998"/>
    <w:rsid w:val="00734B95"/>
    <w:rsid w:val="007367E8"/>
    <w:rsid w:val="007406A4"/>
    <w:rsid w:val="007441C0"/>
    <w:rsid w:val="007465D9"/>
    <w:rsid w:val="0074745D"/>
    <w:rsid w:val="00750E69"/>
    <w:rsid w:val="007517E8"/>
    <w:rsid w:val="00752732"/>
    <w:rsid w:val="00760DE5"/>
    <w:rsid w:val="00761EC7"/>
    <w:rsid w:val="007626C9"/>
    <w:rsid w:val="00763C25"/>
    <w:rsid w:val="00764D59"/>
    <w:rsid w:val="007666B7"/>
    <w:rsid w:val="007704C3"/>
    <w:rsid w:val="00771FCF"/>
    <w:rsid w:val="00772493"/>
    <w:rsid w:val="00772855"/>
    <w:rsid w:val="00772873"/>
    <w:rsid w:val="00775D7E"/>
    <w:rsid w:val="007760EF"/>
    <w:rsid w:val="00777CB8"/>
    <w:rsid w:val="00781869"/>
    <w:rsid w:val="00784F3F"/>
    <w:rsid w:val="007930E1"/>
    <w:rsid w:val="00794ABA"/>
    <w:rsid w:val="007951ED"/>
    <w:rsid w:val="00795CDC"/>
    <w:rsid w:val="0079631F"/>
    <w:rsid w:val="00796D3C"/>
    <w:rsid w:val="00797676"/>
    <w:rsid w:val="007A2BD3"/>
    <w:rsid w:val="007A32DF"/>
    <w:rsid w:val="007A3E43"/>
    <w:rsid w:val="007A42ED"/>
    <w:rsid w:val="007A5AE0"/>
    <w:rsid w:val="007A5BF8"/>
    <w:rsid w:val="007A6930"/>
    <w:rsid w:val="007A7FB2"/>
    <w:rsid w:val="007B06DB"/>
    <w:rsid w:val="007B14C9"/>
    <w:rsid w:val="007B1D90"/>
    <w:rsid w:val="007B494B"/>
    <w:rsid w:val="007B7C2D"/>
    <w:rsid w:val="007C2B80"/>
    <w:rsid w:val="007C3960"/>
    <w:rsid w:val="007C5783"/>
    <w:rsid w:val="007C5A5D"/>
    <w:rsid w:val="007D5941"/>
    <w:rsid w:val="007D793C"/>
    <w:rsid w:val="007E0179"/>
    <w:rsid w:val="007E0CF4"/>
    <w:rsid w:val="007E0D4C"/>
    <w:rsid w:val="007E1051"/>
    <w:rsid w:val="007E1C8A"/>
    <w:rsid w:val="007E2049"/>
    <w:rsid w:val="007E35D3"/>
    <w:rsid w:val="007E38E9"/>
    <w:rsid w:val="007E4687"/>
    <w:rsid w:val="007E53BB"/>
    <w:rsid w:val="007F0C03"/>
    <w:rsid w:val="007F217E"/>
    <w:rsid w:val="007F21AE"/>
    <w:rsid w:val="007F3929"/>
    <w:rsid w:val="007F7B0D"/>
    <w:rsid w:val="0080024B"/>
    <w:rsid w:val="00800409"/>
    <w:rsid w:val="0080121A"/>
    <w:rsid w:val="00802724"/>
    <w:rsid w:val="00804304"/>
    <w:rsid w:val="008055E5"/>
    <w:rsid w:val="008060DA"/>
    <w:rsid w:val="00807C7E"/>
    <w:rsid w:val="00810BD9"/>
    <w:rsid w:val="008110DB"/>
    <w:rsid w:val="00811C6B"/>
    <w:rsid w:val="00814737"/>
    <w:rsid w:val="00816A3F"/>
    <w:rsid w:val="008173E6"/>
    <w:rsid w:val="008177C1"/>
    <w:rsid w:val="00822296"/>
    <w:rsid w:val="00822EED"/>
    <w:rsid w:val="00823FD9"/>
    <w:rsid w:val="008273FF"/>
    <w:rsid w:val="00830C4F"/>
    <w:rsid w:val="008324F0"/>
    <w:rsid w:val="00832D76"/>
    <w:rsid w:val="00833338"/>
    <w:rsid w:val="00833795"/>
    <w:rsid w:val="00833C2A"/>
    <w:rsid w:val="008374C6"/>
    <w:rsid w:val="00837A9B"/>
    <w:rsid w:val="0084310F"/>
    <w:rsid w:val="00844493"/>
    <w:rsid w:val="0084531B"/>
    <w:rsid w:val="00846165"/>
    <w:rsid w:val="0085104B"/>
    <w:rsid w:val="008538D9"/>
    <w:rsid w:val="00853C93"/>
    <w:rsid w:val="0085448E"/>
    <w:rsid w:val="00856E4D"/>
    <w:rsid w:val="008570D4"/>
    <w:rsid w:val="00857C63"/>
    <w:rsid w:val="00863CB6"/>
    <w:rsid w:val="00864BBF"/>
    <w:rsid w:val="008650C3"/>
    <w:rsid w:val="008665B8"/>
    <w:rsid w:val="008731FE"/>
    <w:rsid w:val="0087330C"/>
    <w:rsid w:val="00873F5C"/>
    <w:rsid w:val="00877112"/>
    <w:rsid w:val="00880129"/>
    <w:rsid w:val="008917EC"/>
    <w:rsid w:val="0089194E"/>
    <w:rsid w:val="00891E1E"/>
    <w:rsid w:val="00891FE6"/>
    <w:rsid w:val="008936BA"/>
    <w:rsid w:val="008937A3"/>
    <w:rsid w:val="00893F23"/>
    <w:rsid w:val="00897234"/>
    <w:rsid w:val="008A001F"/>
    <w:rsid w:val="008A1613"/>
    <w:rsid w:val="008B0148"/>
    <w:rsid w:val="008B0524"/>
    <w:rsid w:val="008B098D"/>
    <w:rsid w:val="008B1740"/>
    <w:rsid w:val="008B3C96"/>
    <w:rsid w:val="008B5450"/>
    <w:rsid w:val="008B6520"/>
    <w:rsid w:val="008B6A4A"/>
    <w:rsid w:val="008C0D5B"/>
    <w:rsid w:val="008C15ED"/>
    <w:rsid w:val="008C58F3"/>
    <w:rsid w:val="008C7BC4"/>
    <w:rsid w:val="008D211A"/>
    <w:rsid w:val="008D3BED"/>
    <w:rsid w:val="008D6E9A"/>
    <w:rsid w:val="008D78AD"/>
    <w:rsid w:val="008E0591"/>
    <w:rsid w:val="008E3283"/>
    <w:rsid w:val="008E43B1"/>
    <w:rsid w:val="008E601F"/>
    <w:rsid w:val="008F10C4"/>
    <w:rsid w:val="008F1DD6"/>
    <w:rsid w:val="008F36DC"/>
    <w:rsid w:val="008F42DC"/>
    <w:rsid w:val="008F4931"/>
    <w:rsid w:val="008F52BA"/>
    <w:rsid w:val="008F5600"/>
    <w:rsid w:val="008F560C"/>
    <w:rsid w:val="008F6F2A"/>
    <w:rsid w:val="008F7406"/>
    <w:rsid w:val="009009B2"/>
    <w:rsid w:val="00900C32"/>
    <w:rsid w:val="00902F5C"/>
    <w:rsid w:val="00902FB6"/>
    <w:rsid w:val="00904605"/>
    <w:rsid w:val="00904609"/>
    <w:rsid w:val="00905B20"/>
    <w:rsid w:val="00905F12"/>
    <w:rsid w:val="00906188"/>
    <w:rsid w:val="009067B8"/>
    <w:rsid w:val="009164CE"/>
    <w:rsid w:val="00921D34"/>
    <w:rsid w:val="00924945"/>
    <w:rsid w:val="00925AF7"/>
    <w:rsid w:val="0093064A"/>
    <w:rsid w:val="009316C4"/>
    <w:rsid w:val="0093421E"/>
    <w:rsid w:val="009363C3"/>
    <w:rsid w:val="00936BDF"/>
    <w:rsid w:val="00937647"/>
    <w:rsid w:val="009376DA"/>
    <w:rsid w:val="0094289B"/>
    <w:rsid w:val="00942B75"/>
    <w:rsid w:val="0094593A"/>
    <w:rsid w:val="009476AF"/>
    <w:rsid w:val="00950221"/>
    <w:rsid w:val="00953D2D"/>
    <w:rsid w:val="009553B9"/>
    <w:rsid w:val="00955C77"/>
    <w:rsid w:val="00957856"/>
    <w:rsid w:val="00971101"/>
    <w:rsid w:val="009717FE"/>
    <w:rsid w:val="00974705"/>
    <w:rsid w:val="00974F40"/>
    <w:rsid w:val="00975D85"/>
    <w:rsid w:val="009800FA"/>
    <w:rsid w:val="009807F5"/>
    <w:rsid w:val="00980BF4"/>
    <w:rsid w:val="0098107D"/>
    <w:rsid w:val="00984E28"/>
    <w:rsid w:val="009861E6"/>
    <w:rsid w:val="00987301"/>
    <w:rsid w:val="00987530"/>
    <w:rsid w:val="00987F2D"/>
    <w:rsid w:val="009910BA"/>
    <w:rsid w:val="00993488"/>
    <w:rsid w:val="009963B6"/>
    <w:rsid w:val="009A1AFC"/>
    <w:rsid w:val="009A5599"/>
    <w:rsid w:val="009A5D81"/>
    <w:rsid w:val="009A6A92"/>
    <w:rsid w:val="009A7E05"/>
    <w:rsid w:val="009B0071"/>
    <w:rsid w:val="009B1377"/>
    <w:rsid w:val="009B2B11"/>
    <w:rsid w:val="009B31AA"/>
    <w:rsid w:val="009B5549"/>
    <w:rsid w:val="009B778A"/>
    <w:rsid w:val="009C1226"/>
    <w:rsid w:val="009C178D"/>
    <w:rsid w:val="009C214A"/>
    <w:rsid w:val="009C28F2"/>
    <w:rsid w:val="009C2C4F"/>
    <w:rsid w:val="009C41D5"/>
    <w:rsid w:val="009C502C"/>
    <w:rsid w:val="009C5C58"/>
    <w:rsid w:val="009C68E5"/>
    <w:rsid w:val="009D4EF3"/>
    <w:rsid w:val="009D6705"/>
    <w:rsid w:val="009D7965"/>
    <w:rsid w:val="009E34B4"/>
    <w:rsid w:val="009E431F"/>
    <w:rsid w:val="009E5665"/>
    <w:rsid w:val="009F0335"/>
    <w:rsid w:val="009F158E"/>
    <w:rsid w:val="009F3874"/>
    <w:rsid w:val="009F38EA"/>
    <w:rsid w:val="009F451C"/>
    <w:rsid w:val="009F452D"/>
    <w:rsid w:val="009F67B1"/>
    <w:rsid w:val="00A02C92"/>
    <w:rsid w:val="00A14DBD"/>
    <w:rsid w:val="00A14E78"/>
    <w:rsid w:val="00A15445"/>
    <w:rsid w:val="00A17E62"/>
    <w:rsid w:val="00A208EF"/>
    <w:rsid w:val="00A208FA"/>
    <w:rsid w:val="00A21388"/>
    <w:rsid w:val="00A21B08"/>
    <w:rsid w:val="00A23200"/>
    <w:rsid w:val="00A2386F"/>
    <w:rsid w:val="00A2412B"/>
    <w:rsid w:val="00A2569A"/>
    <w:rsid w:val="00A265AB"/>
    <w:rsid w:val="00A271C1"/>
    <w:rsid w:val="00A314B4"/>
    <w:rsid w:val="00A318C4"/>
    <w:rsid w:val="00A31C99"/>
    <w:rsid w:val="00A326FB"/>
    <w:rsid w:val="00A33B11"/>
    <w:rsid w:val="00A33B80"/>
    <w:rsid w:val="00A40D7B"/>
    <w:rsid w:val="00A40F13"/>
    <w:rsid w:val="00A4330D"/>
    <w:rsid w:val="00A4400B"/>
    <w:rsid w:val="00A44131"/>
    <w:rsid w:val="00A44C03"/>
    <w:rsid w:val="00A45758"/>
    <w:rsid w:val="00A4758A"/>
    <w:rsid w:val="00A5125B"/>
    <w:rsid w:val="00A5339E"/>
    <w:rsid w:val="00A56744"/>
    <w:rsid w:val="00A56BB8"/>
    <w:rsid w:val="00A61836"/>
    <w:rsid w:val="00A64A2C"/>
    <w:rsid w:val="00A6506D"/>
    <w:rsid w:val="00A71C54"/>
    <w:rsid w:val="00A7278D"/>
    <w:rsid w:val="00A72F55"/>
    <w:rsid w:val="00A735A2"/>
    <w:rsid w:val="00A745FD"/>
    <w:rsid w:val="00A74663"/>
    <w:rsid w:val="00A756A1"/>
    <w:rsid w:val="00A76145"/>
    <w:rsid w:val="00A768AC"/>
    <w:rsid w:val="00A8254C"/>
    <w:rsid w:val="00A844F8"/>
    <w:rsid w:val="00A94410"/>
    <w:rsid w:val="00A97C77"/>
    <w:rsid w:val="00AA0ED9"/>
    <w:rsid w:val="00AA1364"/>
    <w:rsid w:val="00AA1EBD"/>
    <w:rsid w:val="00AA2D98"/>
    <w:rsid w:val="00AA3CC9"/>
    <w:rsid w:val="00AA674B"/>
    <w:rsid w:val="00AA7083"/>
    <w:rsid w:val="00AA773A"/>
    <w:rsid w:val="00AA7EEF"/>
    <w:rsid w:val="00AB0B49"/>
    <w:rsid w:val="00AB0B63"/>
    <w:rsid w:val="00AB22E5"/>
    <w:rsid w:val="00AB3691"/>
    <w:rsid w:val="00AB4CF1"/>
    <w:rsid w:val="00AB53BA"/>
    <w:rsid w:val="00AB5ECD"/>
    <w:rsid w:val="00AB6268"/>
    <w:rsid w:val="00AB6CA4"/>
    <w:rsid w:val="00AC0AA1"/>
    <w:rsid w:val="00AC0ACD"/>
    <w:rsid w:val="00AC5469"/>
    <w:rsid w:val="00AD1BFD"/>
    <w:rsid w:val="00AD3858"/>
    <w:rsid w:val="00AD560C"/>
    <w:rsid w:val="00AE22CE"/>
    <w:rsid w:val="00AE378C"/>
    <w:rsid w:val="00AE55D0"/>
    <w:rsid w:val="00AE7852"/>
    <w:rsid w:val="00AE7B9D"/>
    <w:rsid w:val="00AF23C8"/>
    <w:rsid w:val="00AF380E"/>
    <w:rsid w:val="00AF6B5E"/>
    <w:rsid w:val="00B02FCA"/>
    <w:rsid w:val="00B1001D"/>
    <w:rsid w:val="00B105E0"/>
    <w:rsid w:val="00B11776"/>
    <w:rsid w:val="00B1234B"/>
    <w:rsid w:val="00B1576F"/>
    <w:rsid w:val="00B2156B"/>
    <w:rsid w:val="00B2223C"/>
    <w:rsid w:val="00B23692"/>
    <w:rsid w:val="00B23824"/>
    <w:rsid w:val="00B23977"/>
    <w:rsid w:val="00B300C7"/>
    <w:rsid w:val="00B3204D"/>
    <w:rsid w:val="00B32831"/>
    <w:rsid w:val="00B32E52"/>
    <w:rsid w:val="00B35897"/>
    <w:rsid w:val="00B35E04"/>
    <w:rsid w:val="00B371F9"/>
    <w:rsid w:val="00B4020E"/>
    <w:rsid w:val="00B40FE5"/>
    <w:rsid w:val="00B434C3"/>
    <w:rsid w:val="00B44EE5"/>
    <w:rsid w:val="00B46062"/>
    <w:rsid w:val="00B46714"/>
    <w:rsid w:val="00B5045B"/>
    <w:rsid w:val="00B546D6"/>
    <w:rsid w:val="00B55E3F"/>
    <w:rsid w:val="00B704B8"/>
    <w:rsid w:val="00B70B80"/>
    <w:rsid w:val="00B75177"/>
    <w:rsid w:val="00B75C3B"/>
    <w:rsid w:val="00B75C56"/>
    <w:rsid w:val="00B8013C"/>
    <w:rsid w:val="00B802A8"/>
    <w:rsid w:val="00B80B92"/>
    <w:rsid w:val="00B8341F"/>
    <w:rsid w:val="00B8517D"/>
    <w:rsid w:val="00B851BE"/>
    <w:rsid w:val="00B91DD1"/>
    <w:rsid w:val="00B927AE"/>
    <w:rsid w:val="00B92876"/>
    <w:rsid w:val="00B929DB"/>
    <w:rsid w:val="00B9437C"/>
    <w:rsid w:val="00B9561C"/>
    <w:rsid w:val="00B95A7D"/>
    <w:rsid w:val="00B971F8"/>
    <w:rsid w:val="00BA2C86"/>
    <w:rsid w:val="00BA41AB"/>
    <w:rsid w:val="00BA4C92"/>
    <w:rsid w:val="00BA4F1F"/>
    <w:rsid w:val="00BA62BE"/>
    <w:rsid w:val="00BB14B4"/>
    <w:rsid w:val="00BB35DA"/>
    <w:rsid w:val="00BB36D9"/>
    <w:rsid w:val="00BB72D1"/>
    <w:rsid w:val="00BB7E19"/>
    <w:rsid w:val="00BC2D77"/>
    <w:rsid w:val="00BC4842"/>
    <w:rsid w:val="00BC4E03"/>
    <w:rsid w:val="00BC62DC"/>
    <w:rsid w:val="00BD09DA"/>
    <w:rsid w:val="00BD0E3C"/>
    <w:rsid w:val="00BD0F60"/>
    <w:rsid w:val="00BD2E75"/>
    <w:rsid w:val="00BD6C66"/>
    <w:rsid w:val="00BE0F61"/>
    <w:rsid w:val="00BE1AE5"/>
    <w:rsid w:val="00BE1EA8"/>
    <w:rsid w:val="00BE244D"/>
    <w:rsid w:val="00BE24F2"/>
    <w:rsid w:val="00BE298A"/>
    <w:rsid w:val="00BE2C78"/>
    <w:rsid w:val="00BE4784"/>
    <w:rsid w:val="00BE545D"/>
    <w:rsid w:val="00BE68F1"/>
    <w:rsid w:val="00BF05EE"/>
    <w:rsid w:val="00BF3A8E"/>
    <w:rsid w:val="00BF7871"/>
    <w:rsid w:val="00C0661E"/>
    <w:rsid w:val="00C07A2E"/>
    <w:rsid w:val="00C15929"/>
    <w:rsid w:val="00C16EE4"/>
    <w:rsid w:val="00C175F9"/>
    <w:rsid w:val="00C2045B"/>
    <w:rsid w:val="00C237FD"/>
    <w:rsid w:val="00C27B59"/>
    <w:rsid w:val="00C27D6F"/>
    <w:rsid w:val="00C302E6"/>
    <w:rsid w:val="00C30E40"/>
    <w:rsid w:val="00C34DBD"/>
    <w:rsid w:val="00C4122C"/>
    <w:rsid w:val="00C4420C"/>
    <w:rsid w:val="00C44531"/>
    <w:rsid w:val="00C459C1"/>
    <w:rsid w:val="00C459D6"/>
    <w:rsid w:val="00C479E8"/>
    <w:rsid w:val="00C5244D"/>
    <w:rsid w:val="00C52E2E"/>
    <w:rsid w:val="00C55833"/>
    <w:rsid w:val="00C56245"/>
    <w:rsid w:val="00C576F3"/>
    <w:rsid w:val="00C70C86"/>
    <w:rsid w:val="00C72E67"/>
    <w:rsid w:val="00C738E8"/>
    <w:rsid w:val="00C73E31"/>
    <w:rsid w:val="00C7431B"/>
    <w:rsid w:val="00C76391"/>
    <w:rsid w:val="00C80DC0"/>
    <w:rsid w:val="00C82082"/>
    <w:rsid w:val="00C83AD8"/>
    <w:rsid w:val="00C85E9C"/>
    <w:rsid w:val="00C86795"/>
    <w:rsid w:val="00C907C8"/>
    <w:rsid w:val="00C9325C"/>
    <w:rsid w:val="00C94235"/>
    <w:rsid w:val="00C97AF1"/>
    <w:rsid w:val="00CA56AD"/>
    <w:rsid w:val="00CA6EF0"/>
    <w:rsid w:val="00CB3AD8"/>
    <w:rsid w:val="00CB3F34"/>
    <w:rsid w:val="00CC1A5B"/>
    <w:rsid w:val="00CC430A"/>
    <w:rsid w:val="00CC49B3"/>
    <w:rsid w:val="00CC5D07"/>
    <w:rsid w:val="00CC5EE7"/>
    <w:rsid w:val="00CD224A"/>
    <w:rsid w:val="00CD34F2"/>
    <w:rsid w:val="00CD55A2"/>
    <w:rsid w:val="00CE0092"/>
    <w:rsid w:val="00CE0E47"/>
    <w:rsid w:val="00CE0E69"/>
    <w:rsid w:val="00CE14ED"/>
    <w:rsid w:val="00CE327E"/>
    <w:rsid w:val="00CE5968"/>
    <w:rsid w:val="00CE79EA"/>
    <w:rsid w:val="00CF03C9"/>
    <w:rsid w:val="00CF04F3"/>
    <w:rsid w:val="00CF0E6A"/>
    <w:rsid w:val="00CF16B8"/>
    <w:rsid w:val="00CF3D97"/>
    <w:rsid w:val="00CF55FC"/>
    <w:rsid w:val="00CF6158"/>
    <w:rsid w:val="00D004BB"/>
    <w:rsid w:val="00D01F96"/>
    <w:rsid w:val="00D02033"/>
    <w:rsid w:val="00D03DFF"/>
    <w:rsid w:val="00D042D1"/>
    <w:rsid w:val="00D06089"/>
    <w:rsid w:val="00D06CC7"/>
    <w:rsid w:val="00D12CCB"/>
    <w:rsid w:val="00D14443"/>
    <w:rsid w:val="00D16E26"/>
    <w:rsid w:val="00D17470"/>
    <w:rsid w:val="00D225BB"/>
    <w:rsid w:val="00D24993"/>
    <w:rsid w:val="00D24E07"/>
    <w:rsid w:val="00D31403"/>
    <w:rsid w:val="00D3336E"/>
    <w:rsid w:val="00D34EE5"/>
    <w:rsid w:val="00D354DD"/>
    <w:rsid w:val="00D36A56"/>
    <w:rsid w:val="00D36BF4"/>
    <w:rsid w:val="00D37F55"/>
    <w:rsid w:val="00D40529"/>
    <w:rsid w:val="00D406DD"/>
    <w:rsid w:val="00D41AA6"/>
    <w:rsid w:val="00D42DD6"/>
    <w:rsid w:val="00D43965"/>
    <w:rsid w:val="00D45955"/>
    <w:rsid w:val="00D46296"/>
    <w:rsid w:val="00D55BC3"/>
    <w:rsid w:val="00D5656C"/>
    <w:rsid w:val="00D61B07"/>
    <w:rsid w:val="00D628A5"/>
    <w:rsid w:val="00D62EF9"/>
    <w:rsid w:val="00D631C2"/>
    <w:rsid w:val="00D65A62"/>
    <w:rsid w:val="00D66DF7"/>
    <w:rsid w:val="00D70D2E"/>
    <w:rsid w:val="00D7170A"/>
    <w:rsid w:val="00D732C3"/>
    <w:rsid w:val="00D74BEE"/>
    <w:rsid w:val="00D770D3"/>
    <w:rsid w:val="00D8365B"/>
    <w:rsid w:val="00D849B0"/>
    <w:rsid w:val="00D857A7"/>
    <w:rsid w:val="00D879B1"/>
    <w:rsid w:val="00D90560"/>
    <w:rsid w:val="00D9259F"/>
    <w:rsid w:val="00D94A83"/>
    <w:rsid w:val="00D97D55"/>
    <w:rsid w:val="00DA3AD2"/>
    <w:rsid w:val="00DA4939"/>
    <w:rsid w:val="00DA633A"/>
    <w:rsid w:val="00DB08AD"/>
    <w:rsid w:val="00DB103E"/>
    <w:rsid w:val="00DB1198"/>
    <w:rsid w:val="00DB166A"/>
    <w:rsid w:val="00DB16F7"/>
    <w:rsid w:val="00DB5457"/>
    <w:rsid w:val="00DB57DA"/>
    <w:rsid w:val="00DB5A90"/>
    <w:rsid w:val="00DB7A4F"/>
    <w:rsid w:val="00DD3E95"/>
    <w:rsid w:val="00DD4B76"/>
    <w:rsid w:val="00DD5219"/>
    <w:rsid w:val="00DD692F"/>
    <w:rsid w:val="00DD6C4E"/>
    <w:rsid w:val="00DE0EA1"/>
    <w:rsid w:val="00DE12D4"/>
    <w:rsid w:val="00DE1CD7"/>
    <w:rsid w:val="00DE2130"/>
    <w:rsid w:val="00DF3DA3"/>
    <w:rsid w:val="00DF6C14"/>
    <w:rsid w:val="00DF7F90"/>
    <w:rsid w:val="00E0297F"/>
    <w:rsid w:val="00E03DFE"/>
    <w:rsid w:val="00E0527E"/>
    <w:rsid w:val="00E061DB"/>
    <w:rsid w:val="00E068E9"/>
    <w:rsid w:val="00E10898"/>
    <w:rsid w:val="00E12E2B"/>
    <w:rsid w:val="00E134E5"/>
    <w:rsid w:val="00E16A9D"/>
    <w:rsid w:val="00E1762B"/>
    <w:rsid w:val="00E20ABA"/>
    <w:rsid w:val="00E2157F"/>
    <w:rsid w:val="00E22967"/>
    <w:rsid w:val="00E22D4C"/>
    <w:rsid w:val="00E25870"/>
    <w:rsid w:val="00E27B39"/>
    <w:rsid w:val="00E326F0"/>
    <w:rsid w:val="00E32A6B"/>
    <w:rsid w:val="00E3427F"/>
    <w:rsid w:val="00E3559D"/>
    <w:rsid w:val="00E36937"/>
    <w:rsid w:val="00E36F6D"/>
    <w:rsid w:val="00E4073F"/>
    <w:rsid w:val="00E40E3A"/>
    <w:rsid w:val="00E41709"/>
    <w:rsid w:val="00E44326"/>
    <w:rsid w:val="00E45995"/>
    <w:rsid w:val="00E46A2E"/>
    <w:rsid w:val="00E51738"/>
    <w:rsid w:val="00E52187"/>
    <w:rsid w:val="00E52C81"/>
    <w:rsid w:val="00E5503F"/>
    <w:rsid w:val="00E55754"/>
    <w:rsid w:val="00E55FC7"/>
    <w:rsid w:val="00E5621E"/>
    <w:rsid w:val="00E57C2D"/>
    <w:rsid w:val="00E61918"/>
    <w:rsid w:val="00E64069"/>
    <w:rsid w:val="00E64A7B"/>
    <w:rsid w:val="00E6628A"/>
    <w:rsid w:val="00E662D9"/>
    <w:rsid w:val="00E67482"/>
    <w:rsid w:val="00E771AF"/>
    <w:rsid w:val="00E77A59"/>
    <w:rsid w:val="00E80618"/>
    <w:rsid w:val="00E8248B"/>
    <w:rsid w:val="00E82592"/>
    <w:rsid w:val="00E825D5"/>
    <w:rsid w:val="00E82856"/>
    <w:rsid w:val="00E82C07"/>
    <w:rsid w:val="00E90145"/>
    <w:rsid w:val="00E90F32"/>
    <w:rsid w:val="00E91F05"/>
    <w:rsid w:val="00E9388C"/>
    <w:rsid w:val="00E94E57"/>
    <w:rsid w:val="00E95B44"/>
    <w:rsid w:val="00E97671"/>
    <w:rsid w:val="00EA0109"/>
    <w:rsid w:val="00EA108D"/>
    <w:rsid w:val="00EA1261"/>
    <w:rsid w:val="00EA177D"/>
    <w:rsid w:val="00EA1807"/>
    <w:rsid w:val="00EA59DC"/>
    <w:rsid w:val="00EA5A12"/>
    <w:rsid w:val="00EA633F"/>
    <w:rsid w:val="00EB0C6F"/>
    <w:rsid w:val="00EB471E"/>
    <w:rsid w:val="00EB6DBA"/>
    <w:rsid w:val="00EC004D"/>
    <w:rsid w:val="00EC2C81"/>
    <w:rsid w:val="00EC3215"/>
    <w:rsid w:val="00EC6CDF"/>
    <w:rsid w:val="00EC6E11"/>
    <w:rsid w:val="00ED0F52"/>
    <w:rsid w:val="00ED3D71"/>
    <w:rsid w:val="00ED3F2B"/>
    <w:rsid w:val="00ED42C0"/>
    <w:rsid w:val="00ED4A63"/>
    <w:rsid w:val="00ED6805"/>
    <w:rsid w:val="00EE4456"/>
    <w:rsid w:val="00EE62FE"/>
    <w:rsid w:val="00EE6518"/>
    <w:rsid w:val="00EE6FDF"/>
    <w:rsid w:val="00EF1607"/>
    <w:rsid w:val="00EF2DD4"/>
    <w:rsid w:val="00EF598B"/>
    <w:rsid w:val="00F00BCB"/>
    <w:rsid w:val="00F05FE0"/>
    <w:rsid w:val="00F06D1C"/>
    <w:rsid w:val="00F104BA"/>
    <w:rsid w:val="00F15D2E"/>
    <w:rsid w:val="00F23940"/>
    <w:rsid w:val="00F25BF4"/>
    <w:rsid w:val="00F2657B"/>
    <w:rsid w:val="00F27656"/>
    <w:rsid w:val="00F2784F"/>
    <w:rsid w:val="00F3162F"/>
    <w:rsid w:val="00F35FF5"/>
    <w:rsid w:val="00F37706"/>
    <w:rsid w:val="00F422DA"/>
    <w:rsid w:val="00F424E0"/>
    <w:rsid w:val="00F42A1A"/>
    <w:rsid w:val="00F42E33"/>
    <w:rsid w:val="00F445C7"/>
    <w:rsid w:val="00F44FCD"/>
    <w:rsid w:val="00F502E6"/>
    <w:rsid w:val="00F51D59"/>
    <w:rsid w:val="00F52340"/>
    <w:rsid w:val="00F53A28"/>
    <w:rsid w:val="00F5754B"/>
    <w:rsid w:val="00F610F9"/>
    <w:rsid w:val="00F618DA"/>
    <w:rsid w:val="00F62B02"/>
    <w:rsid w:val="00F63244"/>
    <w:rsid w:val="00F64B00"/>
    <w:rsid w:val="00F6555D"/>
    <w:rsid w:val="00F70755"/>
    <w:rsid w:val="00F70AD5"/>
    <w:rsid w:val="00F717F4"/>
    <w:rsid w:val="00F71CA1"/>
    <w:rsid w:val="00F73109"/>
    <w:rsid w:val="00F73B02"/>
    <w:rsid w:val="00F76A48"/>
    <w:rsid w:val="00F81211"/>
    <w:rsid w:val="00F816B9"/>
    <w:rsid w:val="00F83FF4"/>
    <w:rsid w:val="00F91E21"/>
    <w:rsid w:val="00F92512"/>
    <w:rsid w:val="00F95CC8"/>
    <w:rsid w:val="00F96CC2"/>
    <w:rsid w:val="00FA2586"/>
    <w:rsid w:val="00FA2E8F"/>
    <w:rsid w:val="00FA4148"/>
    <w:rsid w:val="00FA478F"/>
    <w:rsid w:val="00FA5F89"/>
    <w:rsid w:val="00FB1D9D"/>
    <w:rsid w:val="00FB35D6"/>
    <w:rsid w:val="00FB3603"/>
    <w:rsid w:val="00FB5C7F"/>
    <w:rsid w:val="00FB6D55"/>
    <w:rsid w:val="00FB71CF"/>
    <w:rsid w:val="00FB72CA"/>
    <w:rsid w:val="00FC0601"/>
    <w:rsid w:val="00FC0B27"/>
    <w:rsid w:val="00FC1335"/>
    <w:rsid w:val="00FC18D8"/>
    <w:rsid w:val="00FC52A8"/>
    <w:rsid w:val="00FC535E"/>
    <w:rsid w:val="00FC79FC"/>
    <w:rsid w:val="00FD02FB"/>
    <w:rsid w:val="00FD0854"/>
    <w:rsid w:val="00FD249A"/>
    <w:rsid w:val="00FD346A"/>
    <w:rsid w:val="00FD391E"/>
    <w:rsid w:val="00FD523C"/>
    <w:rsid w:val="00FD6C69"/>
    <w:rsid w:val="00FE12AA"/>
    <w:rsid w:val="00FE525D"/>
    <w:rsid w:val="00FE71D9"/>
    <w:rsid w:val="00FF0401"/>
    <w:rsid w:val="00FF0C64"/>
    <w:rsid w:val="00FF3D24"/>
    <w:rsid w:val="00FF55F2"/>
    <w:rsid w:val="00FF5723"/>
    <w:rsid w:val="01635C49"/>
    <w:rsid w:val="01EF572E"/>
    <w:rsid w:val="027F6AB2"/>
    <w:rsid w:val="02D4757A"/>
    <w:rsid w:val="03404493"/>
    <w:rsid w:val="04EC4673"/>
    <w:rsid w:val="050B669F"/>
    <w:rsid w:val="07AC683D"/>
    <w:rsid w:val="091D5F50"/>
    <w:rsid w:val="0A344626"/>
    <w:rsid w:val="0AF37BAE"/>
    <w:rsid w:val="0B1260F1"/>
    <w:rsid w:val="0CA05B2F"/>
    <w:rsid w:val="0CF201C6"/>
    <w:rsid w:val="0D155F80"/>
    <w:rsid w:val="0DB016D4"/>
    <w:rsid w:val="0E66441E"/>
    <w:rsid w:val="103805A5"/>
    <w:rsid w:val="10464C65"/>
    <w:rsid w:val="10871B61"/>
    <w:rsid w:val="10C34956"/>
    <w:rsid w:val="11C646FD"/>
    <w:rsid w:val="12013FC6"/>
    <w:rsid w:val="12D91B35"/>
    <w:rsid w:val="12F37514"/>
    <w:rsid w:val="13341ED7"/>
    <w:rsid w:val="138C54D3"/>
    <w:rsid w:val="139F5206"/>
    <w:rsid w:val="14FE7D0A"/>
    <w:rsid w:val="152D4F53"/>
    <w:rsid w:val="1665297E"/>
    <w:rsid w:val="18420856"/>
    <w:rsid w:val="18CB4973"/>
    <w:rsid w:val="19F1322E"/>
    <w:rsid w:val="19F74D49"/>
    <w:rsid w:val="1A67212D"/>
    <w:rsid w:val="1A9B3744"/>
    <w:rsid w:val="1AF95B60"/>
    <w:rsid w:val="1B9F38C9"/>
    <w:rsid w:val="1CE31E7B"/>
    <w:rsid w:val="1D57445C"/>
    <w:rsid w:val="1DCD6C6A"/>
    <w:rsid w:val="1E06127D"/>
    <w:rsid w:val="1E1862E1"/>
    <w:rsid w:val="1E9479E3"/>
    <w:rsid w:val="1EDD5334"/>
    <w:rsid w:val="1F0328D3"/>
    <w:rsid w:val="1F122D30"/>
    <w:rsid w:val="1FC009DE"/>
    <w:rsid w:val="21194420"/>
    <w:rsid w:val="23925CA6"/>
    <w:rsid w:val="254651B6"/>
    <w:rsid w:val="257A6D8B"/>
    <w:rsid w:val="26630315"/>
    <w:rsid w:val="274E52DC"/>
    <w:rsid w:val="27AF7FB9"/>
    <w:rsid w:val="28560B05"/>
    <w:rsid w:val="29865EAC"/>
    <w:rsid w:val="29E94F51"/>
    <w:rsid w:val="29EA6657"/>
    <w:rsid w:val="2A8B1BE9"/>
    <w:rsid w:val="2A9F672F"/>
    <w:rsid w:val="2ADC2444"/>
    <w:rsid w:val="2B0A0D5F"/>
    <w:rsid w:val="2BE63C41"/>
    <w:rsid w:val="2D05518F"/>
    <w:rsid w:val="2D546C0A"/>
    <w:rsid w:val="2D894942"/>
    <w:rsid w:val="2EE25998"/>
    <w:rsid w:val="30032221"/>
    <w:rsid w:val="300E5413"/>
    <w:rsid w:val="319B3E73"/>
    <w:rsid w:val="326B4664"/>
    <w:rsid w:val="32A96783"/>
    <w:rsid w:val="34B8182C"/>
    <w:rsid w:val="35CF5B73"/>
    <w:rsid w:val="35D22DC1"/>
    <w:rsid w:val="37335AE2"/>
    <w:rsid w:val="377B0F6B"/>
    <w:rsid w:val="3B1D063B"/>
    <w:rsid w:val="3BE43C0F"/>
    <w:rsid w:val="3D090FB2"/>
    <w:rsid w:val="3DB12155"/>
    <w:rsid w:val="3E1927AB"/>
    <w:rsid w:val="3F6564E6"/>
    <w:rsid w:val="3F855FCC"/>
    <w:rsid w:val="3FC828BC"/>
    <w:rsid w:val="3FDB2873"/>
    <w:rsid w:val="41D473A2"/>
    <w:rsid w:val="4251506E"/>
    <w:rsid w:val="431814B2"/>
    <w:rsid w:val="432175A4"/>
    <w:rsid w:val="432804C5"/>
    <w:rsid w:val="44C67F95"/>
    <w:rsid w:val="45021F53"/>
    <w:rsid w:val="45DB35CC"/>
    <w:rsid w:val="46D02C3F"/>
    <w:rsid w:val="47213280"/>
    <w:rsid w:val="478F466E"/>
    <w:rsid w:val="47A8602A"/>
    <w:rsid w:val="4A69138D"/>
    <w:rsid w:val="4C3E475F"/>
    <w:rsid w:val="4C9E5743"/>
    <w:rsid w:val="4CD069C2"/>
    <w:rsid w:val="4D111FCA"/>
    <w:rsid w:val="4D2B72FB"/>
    <w:rsid w:val="4EAE77B4"/>
    <w:rsid w:val="4EC004AA"/>
    <w:rsid w:val="4FDC241B"/>
    <w:rsid w:val="4FED4628"/>
    <w:rsid w:val="52497B10"/>
    <w:rsid w:val="528151B7"/>
    <w:rsid w:val="52A31592"/>
    <w:rsid w:val="52F83A10"/>
    <w:rsid w:val="53FA7186"/>
    <w:rsid w:val="541A6387"/>
    <w:rsid w:val="544467E1"/>
    <w:rsid w:val="54560B44"/>
    <w:rsid w:val="54FC4E02"/>
    <w:rsid w:val="563345E0"/>
    <w:rsid w:val="56350AD7"/>
    <w:rsid w:val="568C2B47"/>
    <w:rsid w:val="57081D47"/>
    <w:rsid w:val="57AE66A4"/>
    <w:rsid w:val="57B95737"/>
    <w:rsid w:val="588E6F8E"/>
    <w:rsid w:val="5B702511"/>
    <w:rsid w:val="5BFD2097"/>
    <w:rsid w:val="5C4C26D6"/>
    <w:rsid w:val="5CDE7781"/>
    <w:rsid w:val="5D4F619F"/>
    <w:rsid w:val="5E68756F"/>
    <w:rsid w:val="5EAB402C"/>
    <w:rsid w:val="5EC56770"/>
    <w:rsid w:val="61893EDB"/>
    <w:rsid w:val="62090166"/>
    <w:rsid w:val="641125B3"/>
    <w:rsid w:val="64B47671"/>
    <w:rsid w:val="64D4770D"/>
    <w:rsid w:val="650E5181"/>
    <w:rsid w:val="65431E7B"/>
    <w:rsid w:val="65764C68"/>
    <w:rsid w:val="6588091E"/>
    <w:rsid w:val="66192C5D"/>
    <w:rsid w:val="66282A08"/>
    <w:rsid w:val="66326DE1"/>
    <w:rsid w:val="67926306"/>
    <w:rsid w:val="67C7318B"/>
    <w:rsid w:val="68A044D6"/>
    <w:rsid w:val="691E189E"/>
    <w:rsid w:val="69736B18"/>
    <w:rsid w:val="69CE0BCF"/>
    <w:rsid w:val="6C5F6456"/>
    <w:rsid w:val="6C6C5C65"/>
    <w:rsid w:val="6D457753"/>
    <w:rsid w:val="6D611D5A"/>
    <w:rsid w:val="6DA93E2C"/>
    <w:rsid w:val="6E005A16"/>
    <w:rsid w:val="6E531FEA"/>
    <w:rsid w:val="6E8C2E06"/>
    <w:rsid w:val="6F321359"/>
    <w:rsid w:val="71E80C9B"/>
    <w:rsid w:val="72151171"/>
    <w:rsid w:val="72A16F2C"/>
    <w:rsid w:val="7530273D"/>
    <w:rsid w:val="75B23A9A"/>
    <w:rsid w:val="75CD58F4"/>
    <w:rsid w:val="76742B71"/>
    <w:rsid w:val="77FC3511"/>
    <w:rsid w:val="78746DE5"/>
    <w:rsid w:val="7C183F2B"/>
    <w:rsid w:val="7CA7686B"/>
    <w:rsid w:val="7CE34539"/>
    <w:rsid w:val="7E1A6164"/>
    <w:rsid w:val="7EC17D17"/>
    <w:rsid w:val="7F513E11"/>
    <w:rsid w:val="7F6F0306"/>
    <w:rsid w:val="7FAB3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
    <w:pPr>
      <w:keepNext/>
      <w:keepLines/>
      <w:spacing w:before="40" w:after="40" w:line="360" w:lineRule="exact"/>
      <w:outlineLvl w:val="0"/>
    </w:pPr>
    <w:rPr>
      <w:bCs/>
      <w:color w:val="0000FF"/>
      <w:kern w:val="44"/>
      <w:sz w:val="28"/>
      <w:szCs w:val="44"/>
    </w:rPr>
  </w:style>
  <w:style w:type="paragraph" w:styleId="5">
    <w:name w:val="heading 2"/>
    <w:basedOn w:val="1"/>
    <w:next w:val="1"/>
    <w:autoRedefine/>
    <w:unhideWhenUsed/>
    <w:qFormat/>
    <w:uiPriority w:val="9"/>
    <w:pPr>
      <w:keepNext/>
      <w:keepLines/>
      <w:spacing w:before="40" w:after="40" w:line="360" w:lineRule="exact"/>
      <w:ind w:left="110" w:leftChars="50" w:right="110" w:rightChars="50" w:firstLine="240" w:firstLineChars="100"/>
      <w:outlineLvl w:val="1"/>
    </w:pPr>
    <w:rPr>
      <w:rFonts w:asciiTheme="majorHAnsi" w:hAnsiTheme="majorHAnsi" w:cstheme="majorBidi"/>
      <w:bCs/>
      <w:color w:val="0000FF"/>
      <w:sz w:val="24"/>
      <w:szCs w:val="32"/>
    </w:rPr>
  </w:style>
  <w:style w:type="paragraph" w:styleId="6">
    <w:name w:val="heading 3"/>
    <w:basedOn w:val="1"/>
    <w:next w:val="1"/>
    <w:autoRedefine/>
    <w:unhideWhenUsed/>
    <w:qFormat/>
    <w:uiPriority w:val="9"/>
    <w:pPr>
      <w:keepNext/>
      <w:keepLines/>
      <w:spacing w:before="40" w:after="40" w:line="360" w:lineRule="exact"/>
      <w:ind w:firstLine="300" w:firstLineChars="300"/>
      <w:outlineLvl w:val="2"/>
    </w:pPr>
    <w:rPr>
      <w:bCs/>
      <w:color w:val="0000FF"/>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beforeLines="50" w:line="360" w:lineRule="auto"/>
      <w:ind w:left="1250" w:firstLine="200"/>
    </w:pPr>
  </w:style>
  <w:style w:type="paragraph" w:styleId="3">
    <w:name w:val="Body Text"/>
    <w:basedOn w:val="1"/>
    <w:semiHidden/>
    <w:unhideWhenUsed/>
    <w:qFormat/>
    <w:uiPriority w:val="99"/>
    <w:pPr>
      <w:spacing w:after="120"/>
    </w:pPr>
  </w:style>
  <w:style w:type="paragraph" w:styleId="7">
    <w:name w:val="toa heading"/>
    <w:basedOn w:val="1"/>
    <w:next w:val="1"/>
    <w:unhideWhenUsed/>
    <w:qFormat/>
    <w:uiPriority w:val="99"/>
    <w:pPr>
      <w:spacing w:before="120"/>
    </w:pPr>
    <w:rPr>
      <w:rFonts w:ascii="Cambria" w:hAnsi="Cambria"/>
      <w:sz w:val="24"/>
      <w:szCs w:val="24"/>
    </w:rPr>
  </w:style>
  <w:style w:type="paragraph" w:styleId="8">
    <w:name w:val="annotation text"/>
    <w:basedOn w:val="1"/>
    <w:link w:val="33"/>
    <w:autoRedefine/>
    <w:semiHidden/>
    <w:unhideWhenUsed/>
    <w:qFormat/>
    <w:uiPriority w:val="99"/>
    <w:pPr>
      <w:jc w:val="left"/>
    </w:pPr>
  </w:style>
  <w:style w:type="paragraph" w:styleId="9">
    <w:name w:val="Balloon Text"/>
    <w:basedOn w:val="1"/>
    <w:link w:val="27"/>
    <w:autoRedefine/>
    <w:semiHidden/>
    <w:unhideWhenUsed/>
    <w:qFormat/>
    <w:uiPriority w:val="99"/>
    <w:rPr>
      <w:rFonts w:asciiTheme="majorHAnsi" w:hAnsiTheme="majorHAnsi" w:eastAsiaTheme="majorEastAsia" w:cstheme="majorBidi"/>
      <w:sz w:val="18"/>
      <w:szCs w:val="18"/>
    </w:rPr>
  </w:style>
  <w:style w:type="paragraph" w:styleId="10">
    <w:name w:val="footer"/>
    <w:basedOn w:val="1"/>
    <w:link w:val="24"/>
    <w:autoRedefine/>
    <w:qFormat/>
    <w:uiPriority w:val="99"/>
    <w:pPr>
      <w:tabs>
        <w:tab w:val="center" w:pos="4153"/>
        <w:tab w:val="right" w:pos="8306"/>
      </w:tabs>
      <w:snapToGrid w:val="0"/>
      <w:jc w:val="left"/>
    </w:pPr>
    <w:rPr>
      <w:sz w:val="18"/>
    </w:rPr>
  </w:style>
  <w:style w:type="paragraph" w:styleId="11">
    <w:name w:val="header"/>
    <w:basedOn w:val="1"/>
    <w:link w:val="2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3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3">
    <w:name w:val="HTML Preformatted"/>
    <w:basedOn w:val="1"/>
    <w:link w:val="2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14">
    <w:name w:val="Normal (Web)"/>
    <w:basedOn w:val="1"/>
    <w:autoRedefine/>
    <w:qFormat/>
    <w:uiPriority w:val="0"/>
    <w:rPr>
      <w:sz w:val="24"/>
    </w:rPr>
  </w:style>
  <w:style w:type="paragraph" w:styleId="15">
    <w:name w:val="Title"/>
    <w:basedOn w:val="1"/>
    <w:next w:val="1"/>
    <w:link w:val="3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8"/>
    <w:next w:val="8"/>
    <w:link w:val="34"/>
    <w:autoRedefine/>
    <w:semiHidden/>
    <w:unhideWhenUsed/>
    <w:qFormat/>
    <w:uiPriority w:val="99"/>
    <w:rPr>
      <w:b/>
      <w:bCs/>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rPr>
  </w:style>
  <w:style w:type="character" w:styleId="21">
    <w:name w:val="page number"/>
    <w:basedOn w:val="19"/>
    <w:autoRedefine/>
    <w:qFormat/>
    <w:uiPriority w:val="0"/>
  </w:style>
  <w:style w:type="character" w:styleId="22">
    <w:name w:val="Hyperlink"/>
    <w:basedOn w:val="19"/>
    <w:autoRedefine/>
    <w:unhideWhenUsed/>
    <w:qFormat/>
    <w:uiPriority w:val="99"/>
    <w:rPr>
      <w:color w:val="0000FF" w:themeColor="hyperlink"/>
      <w:u w:val="single"/>
      <w14:textFill>
        <w14:solidFill>
          <w14:schemeClr w14:val="hlink"/>
        </w14:solidFill>
      </w14:textFill>
    </w:rPr>
  </w:style>
  <w:style w:type="character" w:styleId="23">
    <w:name w:val="annotation reference"/>
    <w:basedOn w:val="19"/>
    <w:autoRedefine/>
    <w:semiHidden/>
    <w:unhideWhenUsed/>
    <w:qFormat/>
    <w:uiPriority w:val="99"/>
    <w:rPr>
      <w:sz w:val="21"/>
      <w:szCs w:val="21"/>
    </w:rPr>
  </w:style>
  <w:style w:type="character" w:customStyle="1" w:styleId="24">
    <w:name w:val="页脚 字符"/>
    <w:basedOn w:val="19"/>
    <w:link w:val="10"/>
    <w:autoRedefine/>
    <w:qFormat/>
    <w:uiPriority w:val="99"/>
    <w:rPr>
      <w:rFonts w:ascii="Times New Roman" w:hAnsi="Times New Roman" w:eastAsia="宋体" w:cs="Times New Roman"/>
      <w:sz w:val="18"/>
      <w:szCs w:val="20"/>
    </w:rPr>
  </w:style>
  <w:style w:type="character" w:customStyle="1" w:styleId="25">
    <w:name w:val="页眉 字符"/>
    <w:basedOn w:val="19"/>
    <w:link w:val="11"/>
    <w:autoRedefine/>
    <w:qFormat/>
    <w:uiPriority w:val="99"/>
    <w:rPr>
      <w:rFonts w:ascii="Times New Roman" w:hAnsi="Times New Roman" w:eastAsia="宋体" w:cs="Times New Roman"/>
      <w:sz w:val="18"/>
      <w:szCs w:val="20"/>
    </w:rPr>
  </w:style>
  <w:style w:type="character" w:customStyle="1" w:styleId="26">
    <w:name w:val="HTML 预设格式 字符"/>
    <w:basedOn w:val="19"/>
    <w:link w:val="13"/>
    <w:autoRedefine/>
    <w:qFormat/>
    <w:uiPriority w:val="0"/>
    <w:rPr>
      <w:rFonts w:ascii="Arial" w:hAnsi="Arial" w:eastAsia="宋体" w:cs="Arial"/>
      <w:sz w:val="24"/>
      <w:szCs w:val="24"/>
    </w:rPr>
  </w:style>
  <w:style w:type="character" w:customStyle="1" w:styleId="27">
    <w:name w:val="批注框文本 字符"/>
    <w:basedOn w:val="19"/>
    <w:link w:val="9"/>
    <w:autoRedefine/>
    <w:semiHidden/>
    <w:qFormat/>
    <w:uiPriority w:val="99"/>
    <w:rPr>
      <w:rFonts w:asciiTheme="majorHAnsi" w:hAnsiTheme="majorHAnsi" w:eastAsiaTheme="majorEastAsia" w:cstheme="majorBidi"/>
      <w:sz w:val="18"/>
      <w:szCs w:val="18"/>
    </w:rPr>
  </w:style>
  <w:style w:type="paragraph" w:customStyle="1" w:styleId="28">
    <w:name w:val="样式1"/>
    <w:basedOn w:val="1"/>
    <w:autoRedefine/>
    <w:qFormat/>
    <w:uiPriority w:val="0"/>
  </w:style>
  <w:style w:type="paragraph" w:styleId="29">
    <w:name w:val="List Paragraph"/>
    <w:basedOn w:val="1"/>
    <w:autoRedefine/>
    <w:qFormat/>
    <w:uiPriority w:val="34"/>
    <w:pPr>
      <w:ind w:firstLine="420" w:firstLineChars="200"/>
    </w:pPr>
  </w:style>
  <w:style w:type="paragraph" w:styleId="30">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1">
    <w:name w:val="标题 字符"/>
    <w:basedOn w:val="19"/>
    <w:link w:val="15"/>
    <w:autoRedefine/>
    <w:qFormat/>
    <w:uiPriority w:val="10"/>
    <w:rPr>
      <w:rFonts w:asciiTheme="majorHAnsi" w:hAnsiTheme="majorHAnsi" w:eastAsiaTheme="majorEastAsia" w:cstheme="majorBidi"/>
      <w:b/>
      <w:bCs/>
      <w:sz w:val="32"/>
      <w:szCs w:val="32"/>
    </w:rPr>
  </w:style>
  <w:style w:type="character" w:customStyle="1" w:styleId="32">
    <w:name w:val="副标题 字符"/>
    <w:basedOn w:val="19"/>
    <w:link w:val="12"/>
    <w:autoRedefine/>
    <w:qFormat/>
    <w:uiPriority w:val="11"/>
    <w:rPr>
      <w:b/>
      <w:bCs/>
      <w:kern w:val="28"/>
      <w:sz w:val="32"/>
      <w:szCs w:val="32"/>
    </w:rPr>
  </w:style>
  <w:style w:type="character" w:customStyle="1" w:styleId="33">
    <w:name w:val="批注文字 字符"/>
    <w:basedOn w:val="19"/>
    <w:link w:val="8"/>
    <w:autoRedefine/>
    <w:semiHidden/>
    <w:qFormat/>
    <w:uiPriority w:val="99"/>
    <w:rPr>
      <w:rFonts w:ascii="Times New Roman" w:hAnsi="Times New Roman" w:eastAsia="宋体" w:cs="Times New Roman"/>
      <w:szCs w:val="20"/>
    </w:rPr>
  </w:style>
  <w:style w:type="character" w:customStyle="1" w:styleId="34">
    <w:name w:val="批注主题 字符"/>
    <w:basedOn w:val="33"/>
    <w:link w:val="16"/>
    <w:semiHidden/>
    <w:qFormat/>
    <w:uiPriority w:val="99"/>
    <w:rPr>
      <w:rFonts w:ascii="Times New Roman" w:hAnsi="Times New Roman" w:eastAsia="宋体" w:cs="Times New Roman"/>
      <w:b/>
      <w:bCs/>
      <w:szCs w:val="20"/>
    </w:rPr>
  </w:style>
  <w:style w:type="paragraph" w:customStyle="1" w:styleId="35">
    <w:name w:val="p0"/>
    <w:basedOn w:val="1"/>
    <w:autoRedefine/>
    <w:unhideWhenUsed/>
    <w:qFormat/>
    <w:uiPriority w:val="0"/>
    <w:pPr>
      <w:widowControl/>
    </w:pPr>
    <w:rPr>
      <w:rFonts w:hint="eastAsia"/>
    </w:rPr>
  </w:style>
  <w:style w:type="character" w:customStyle="1" w:styleId="36">
    <w:name w:val="font11"/>
    <w:basedOn w:val="19"/>
    <w:autoRedefine/>
    <w:qFormat/>
    <w:uiPriority w:val="0"/>
    <w:rPr>
      <w:rFonts w:hint="eastAsia" w:ascii="宋体" w:hAnsi="宋体" w:eastAsia="宋体" w:cs="宋体"/>
      <w:color w:val="000000"/>
      <w:sz w:val="22"/>
      <w:szCs w:val="22"/>
      <w:u w:val="none"/>
    </w:rPr>
  </w:style>
  <w:style w:type="paragraph" w:customStyle="1" w:styleId="3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11D6-E4EC-4C49-BB0F-3DF17E75F8F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2936</Words>
  <Characters>3072</Characters>
  <Lines>165</Lines>
  <Paragraphs>87</Paragraphs>
  <TotalTime>4</TotalTime>
  <ScaleCrop>false</ScaleCrop>
  <LinksUpToDate>false</LinksUpToDate>
  <CharactersWithSpaces>3745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2026-03-10T06:20:00Z</dcterms:created>
  <dc:creator>微软用户</dc:creator>
  <cp:lastModifiedBy>Administrator</cp:lastModifiedBy>
  <cp:lastPrinted>2026-01-16T03:09:00Z</cp:lastPrinted>
  <dcterms:modified xsi:type="dcterms:W3CDTF">2026-06-01T08:37:40Z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114E0B7398A448738BBB8AC8C693BCF5_13</vt:lpwstr>
  </property>
  <property fmtid="{D5CDD505-2E9C-101B-9397-08002B2CF9AE}" pid="4" name="KSOTemplateDocerSaveRecord">
    <vt:lpwstr>eyJoZGlkIjoiMTdmYmYyN2JmMTEyNWYxZjZkMDQ0ZDVlNzU1YjU0ZTEiLCJ1c2VySWQiOiIxNDY1NjYzMDc5In0=</vt:lpwstr>
  </property>
</Properties>
</file>